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B046D7" w:rsidRDefault="00AC3F44" w:rsidP="00831389">
      <w:pPr>
        <w:pStyle w:val="Header"/>
        <w:tabs>
          <w:tab w:val="right" w:pos="9639"/>
        </w:tabs>
        <w:rPr>
          <w:bCs/>
          <w:noProof w:val="0"/>
          <w:sz w:val="24"/>
          <w:lang w:val="en-GB" w:eastAsia="zh-CN"/>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333763">
        <w:rPr>
          <w:bCs/>
          <w:noProof w:val="0"/>
          <w:sz w:val="24"/>
          <w:lang w:val="en-GB"/>
        </w:rPr>
        <w:t>9</w:t>
      </w:r>
      <w:r w:rsidR="002520D1">
        <w:rPr>
          <w:rFonts w:hint="eastAsia"/>
          <w:bCs/>
          <w:noProof w:val="0"/>
          <w:sz w:val="24"/>
          <w:lang w:val="en-GB" w:eastAsia="zh-CN"/>
        </w:rPr>
        <w:t>6</w:t>
      </w:r>
      <w:r w:rsidR="00D7505E">
        <w:rPr>
          <w:rFonts w:eastAsia="Malgun Gothic"/>
          <w:bCs/>
          <w:noProof w:val="0"/>
          <w:sz w:val="24"/>
          <w:lang w:val="en-GB" w:eastAsia="ko-KR"/>
        </w:rPr>
        <w:tab/>
      </w:r>
      <w:r w:rsidR="006F255B" w:rsidRPr="006F255B">
        <w:rPr>
          <w:rFonts w:eastAsia="Malgun Gothic"/>
          <w:bCs/>
          <w:noProof w:val="0"/>
          <w:sz w:val="24"/>
          <w:lang w:val="en-GB" w:eastAsia="ko-KR"/>
        </w:rPr>
        <w:t>R3-17178</w:t>
      </w:r>
      <w:r w:rsidR="006F255B">
        <w:rPr>
          <w:rFonts w:eastAsia="Malgun Gothic"/>
          <w:bCs/>
          <w:noProof w:val="0"/>
          <w:sz w:val="24"/>
          <w:lang w:val="en-GB" w:eastAsia="ko-KR"/>
        </w:rPr>
        <w:t>4</w:t>
      </w:r>
      <w:bookmarkStart w:id="1" w:name="_GoBack"/>
      <w:bookmarkEnd w:id="1"/>
    </w:p>
    <w:p w:rsidR="00AC3F44" w:rsidRPr="00076C1C" w:rsidRDefault="00B26EBE" w:rsidP="00831389">
      <w:pPr>
        <w:pStyle w:val="Header"/>
        <w:tabs>
          <w:tab w:val="right" w:pos="9639"/>
        </w:tabs>
        <w:rPr>
          <w:bCs/>
          <w:noProof w:val="0"/>
          <w:sz w:val="24"/>
          <w:lang w:val="en-GB"/>
        </w:rPr>
      </w:pPr>
      <w:r>
        <w:rPr>
          <w:rFonts w:cs="Arial" w:hint="eastAsia"/>
          <w:color w:val="000000"/>
          <w:sz w:val="24"/>
          <w:szCs w:val="24"/>
          <w:lang w:eastAsia="zh-CN"/>
        </w:rPr>
        <w:t>Hangzhou</w:t>
      </w:r>
      <w:r w:rsidR="00D7505E">
        <w:rPr>
          <w:rFonts w:eastAsia="Batang" w:cs="Arial"/>
          <w:color w:val="000000"/>
          <w:sz w:val="24"/>
          <w:szCs w:val="24"/>
          <w:lang w:eastAsia="ja-JP"/>
        </w:rPr>
        <w:t xml:space="preserve">, </w:t>
      </w:r>
      <w:r>
        <w:rPr>
          <w:rFonts w:cs="Arial" w:hint="eastAsia"/>
          <w:color w:val="000000"/>
          <w:sz w:val="24"/>
          <w:szCs w:val="24"/>
          <w:lang w:eastAsia="zh-CN"/>
        </w:rPr>
        <w:t>China</w:t>
      </w:r>
      <w:r w:rsidR="00D7505E">
        <w:rPr>
          <w:rFonts w:eastAsia="Batang" w:cs="Arial"/>
          <w:color w:val="000000"/>
          <w:sz w:val="24"/>
          <w:szCs w:val="24"/>
          <w:lang w:eastAsia="ja-JP"/>
        </w:rPr>
        <w:t xml:space="preserve">, </w:t>
      </w:r>
      <w:r>
        <w:rPr>
          <w:rFonts w:cs="Arial" w:hint="eastAsia"/>
          <w:color w:val="000000"/>
          <w:sz w:val="24"/>
          <w:szCs w:val="24"/>
          <w:lang w:eastAsia="zh-CN"/>
        </w:rPr>
        <w:t>May</w:t>
      </w:r>
      <w:r w:rsidR="00D7505E">
        <w:rPr>
          <w:rFonts w:eastAsia="Malgun Gothic"/>
          <w:bCs/>
          <w:noProof w:val="0"/>
          <w:sz w:val="24"/>
          <w:lang w:val="en-GB" w:eastAsia="ko-KR"/>
        </w:rPr>
        <w:t xml:space="preserve"> </w:t>
      </w:r>
      <w:r>
        <w:rPr>
          <w:rFonts w:hint="eastAsia"/>
          <w:bCs/>
          <w:noProof w:val="0"/>
          <w:sz w:val="24"/>
          <w:lang w:val="en-GB" w:eastAsia="zh-CN"/>
        </w:rPr>
        <w:t>15</w:t>
      </w:r>
      <w:r w:rsidR="00D7505E" w:rsidRPr="00831389">
        <w:rPr>
          <w:rFonts w:eastAsia="Malgun Gothic"/>
          <w:bCs/>
          <w:noProof w:val="0"/>
          <w:sz w:val="24"/>
          <w:lang w:val="en-GB" w:eastAsia="ko-KR"/>
        </w:rPr>
        <w:t xml:space="preserve"> – </w:t>
      </w:r>
      <w:r>
        <w:rPr>
          <w:rFonts w:hint="eastAsia"/>
          <w:bCs/>
          <w:noProof w:val="0"/>
          <w:sz w:val="24"/>
          <w:lang w:val="en-GB" w:eastAsia="zh-CN"/>
        </w:rPr>
        <w:t>19</w:t>
      </w:r>
      <w:r w:rsidR="00D7505E">
        <w:rPr>
          <w:rFonts w:eastAsia="Malgun Gothic"/>
          <w:bCs/>
          <w:noProof w:val="0"/>
          <w:sz w:val="24"/>
          <w:lang w:val="en-GB" w:eastAsia="ko-KR"/>
        </w:rPr>
        <w:t xml:space="preserve">, </w:t>
      </w:r>
      <w:r w:rsidR="00D7505E" w:rsidRPr="00831389">
        <w:rPr>
          <w:rFonts w:eastAsia="Malgun Gothic"/>
          <w:bCs/>
          <w:noProof w:val="0"/>
          <w:sz w:val="24"/>
          <w:lang w:val="en-GB" w:eastAsia="ko-KR"/>
        </w:rPr>
        <w:t>201</w:t>
      </w:r>
      <w:r w:rsidR="00D7505E">
        <w:rPr>
          <w:rFonts w:eastAsia="Malgun Gothic"/>
          <w:bCs/>
          <w:noProof w:val="0"/>
          <w:sz w:val="24"/>
          <w:lang w:val="en-GB" w:eastAsia="ko-KR"/>
        </w:rPr>
        <w:t>7</w:t>
      </w:r>
    </w:p>
    <w:p w:rsidR="008C4F9E" w:rsidRDefault="008C4F9E" w:rsidP="00AC3F44">
      <w:pPr>
        <w:pStyle w:val="CRCoverPage"/>
        <w:rPr>
          <w:rFonts w:eastAsia="SimSun" w:cs="Arial"/>
          <w:b/>
          <w:bCs/>
          <w:sz w:val="24"/>
          <w:lang w:eastAsia="zh-CN"/>
        </w:rPr>
      </w:pPr>
    </w:p>
    <w:p w:rsidR="00AC3F44" w:rsidRPr="00BA116C" w:rsidRDefault="00AC3F44" w:rsidP="00AC3F44">
      <w:pPr>
        <w:pStyle w:val="CRCoverPage"/>
        <w:rPr>
          <w:rFonts w:eastAsia="Malgun Gothic"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Malgun Gothic" w:cs="Arial"/>
          <w:b/>
          <w:bCs/>
          <w:sz w:val="24"/>
          <w:lang w:eastAsia="ko-KR"/>
        </w:rPr>
        <w:t>.</w:t>
      </w:r>
      <w:r w:rsidR="006F3250">
        <w:rPr>
          <w:rFonts w:eastAsia="Malgun Gothic" w:cs="Arial"/>
          <w:b/>
          <w:bCs/>
          <w:sz w:val="24"/>
          <w:lang w:eastAsia="ko-KR"/>
        </w:rPr>
        <w:t>2</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D15EC0">
        <w:rPr>
          <w:rFonts w:ascii="Arial" w:hAnsi="Arial" w:cs="Arial" w:hint="eastAsia"/>
          <w:b/>
          <w:bCs/>
          <w:noProof/>
          <w:sz w:val="24"/>
          <w:lang w:eastAsia="zh-CN"/>
        </w:rPr>
        <w:t>Huawei</w:t>
      </w:r>
    </w:p>
    <w:p w:rsidR="00AC3F44" w:rsidRPr="001D5E21" w:rsidRDefault="00AC3F44" w:rsidP="00AC3F44">
      <w:pPr>
        <w:ind w:left="1985" w:hanging="1985"/>
        <w:rPr>
          <w:rFonts w:ascii="Arial" w:eastAsia="Malgun Gothic" w:hAnsi="Arial" w:cs="Arial"/>
          <w:b/>
          <w:bCs/>
          <w:color w:val="FF0000"/>
          <w:sz w:val="24"/>
          <w:lang w:eastAsia="zh-CN"/>
        </w:rPr>
      </w:pPr>
      <w:r>
        <w:rPr>
          <w:rFonts w:ascii="Arial" w:hAnsi="Arial" w:cs="Arial"/>
          <w:b/>
          <w:bCs/>
          <w:sz w:val="24"/>
        </w:rPr>
        <w:t>Title:</w:t>
      </w:r>
      <w:r>
        <w:rPr>
          <w:rFonts w:ascii="Arial" w:hAnsi="Arial" w:cs="Arial"/>
          <w:b/>
          <w:bCs/>
          <w:sz w:val="24"/>
        </w:rPr>
        <w:tab/>
      </w:r>
      <w:r w:rsidR="00E21DB1">
        <w:rPr>
          <w:rFonts w:ascii="Arial" w:hAnsi="Arial" w:cs="Arial" w:hint="eastAsia"/>
          <w:b/>
          <w:bCs/>
          <w:sz w:val="24"/>
          <w:lang w:eastAsia="zh-CN"/>
        </w:rPr>
        <w:t xml:space="preserve">Correction to </w:t>
      </w:r>
      <w:r w:rsidR="00FA66CB">
        <w:rPr>
          <w:rFonts w:ascii="Arial" w:hAnsi="Arial" w:cs="Arial" w:hint="eastAsia"/>
          <w:b/>
          <w:bCs/>
          <w:sz w:val="24"/>
          <w:lang w:eastAsia="zh-CN"/>
        </w:rPr>
        <w:t xml:space="preserve">Stage 2 </w:t>
      </w:r>
      <w:r w:rsidR="00A23AF5">
        <w:rPr>
          <w:rFonts w:ascii="Arial" w:hAnsi="Arial" w:cs="Arial"/>
          <w:b/>
          <w:bCs/>
          <w:sz w:val="24"/>
          <w:lang w:eastAsia="zh-CN"/>
        </w:rPr>
        <w:t>Specifications</w:t>
      </w:r>
      <w:r w:rsidR="0023667D">
        <w:rPr>
          <w:rFonts w:ascii="Arial" w:hAnsi="Arial" w:cs="Arial" w:hint="eastAsia"/>
          <w:b/>
          <w:bCs/>
          <w:sz w:val="24"/>
          <w:lang w:eastAsia="zh-CN"/>
        </w:rPr>
        <w:t xml:space="preserve"> </w:t>
      </w:r>
      <w:r w:rsidR="00FA66CB">
        <w:rPr>
          <w:rFonts w:ascii="Arial" w:hAnsi="Arial" w:cs="Arial" w:hint="eastAsia"/>
          <w:b/>
          <w:bCs/>
          <w:sz w:val="24"/>
          <w:lang w:eastAsia="zh-CN"/>
        </w:rPr>
        <w:t xml:space="preserve">on </w:t>
      </w:r>
      <w:r w:rsidR="00E21DB1">
        <w:rPr>
          <w:rFonts w:ascii="Arial" w:hAnsi="Arial" w:cs="Arial" w:hint="eastAsia"/>
          <w:b/>
          <w:bCs/>
          <w:sz w:val="24"/>
          <w:lang w:eastAsia="zh-CN"/>
        </w:rPr>
        <w:t>RAN Selection of CN entity</w:t>
      </w:r>
    </w:p>
    <w:p w:rsidR="00AC3F44" w:rsidRDefault="00AC3F44" w:rsidP="00AC3F44">
      <w:pPr>
        <w:rPr>
          <w:rFonts w:ascii="Arial" w:hAnsi="Arial" w:cs="Arial"/>
          <w:b/>
          <w:bCs/>
          <w:sz w:val="24"/>
          <w:lang w:eastAsia="zh-CN"/>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D7505E" w:rsidRPr="00711E13" w:rsidRDefault="00D7505E" w:rsidP="0094510A">
      <w:pPr>
        <w:pStyle w:val="Heading1"/>
        <w:ind w:left="0" w:firstLine="0"/>
        <w:rPr>
          <w:lang w:eastAsia="zh-CN"/>
        </w:rPr>
      </w:pPr>
      <w:r w:rsidRPr="00711E13">
        <w:t>1</w:t>
      </w:r>
      <w:r>
        <w:t>.</w:t>
      </w:r>
      <w:r>
        <w:rPr>
          <w:lang w:eastAsia="zh-CN"/>
        </w:rPr>
        <w:t xml:space="preserve"> Introduction</w:t>
      </w:r>
    </w:p>
    <w:p w:rsidR="00E21DB1" w:rsidRDefault="003D5A2E" w:rsidP="00D7505E">
      <w:pPr>
        <w:rPr>
          <w:lang w:eastAsia="zh-CN"/>
        </w:rPr>
      </w:pPr>
      <w:r>
        <w:rPr>
          <w:rFonts w:hint="eastAsia"/>
          <w:lang w:eastAsia="zh-CN"/>
        </w:rPr>
        <w:t xml:space="preserve">RAN3 has captured the principle of RAN selection of CN entity </w:t>
      </w:r>
      <w:r w:rsidR="00A160AE">
        <w:rPr>
          <w:rFonts w:hint="eastAsia"/>
          <w:lang w:eastAsia="zh-CN"/>
        </w:rPr>
        <w:t>in</w:t>
      </w:r>
      <w:r w:rsidR="00A5288C">
        <w:rPr>
          <w:rFonts w:hint="eastAsia"/>
          <w:lang w:eastAsia="zh-CN"/>
        </w:rPr>
        <w:t xml:space="preserve"> Stage 2 specifications </w:t>
      </w:r>
      <w:r>
        <w:rPr>
          <w:rFonts w:hint="eastAsia"/>
          <w:lang w:eastAsia="zh-CN"/>
        </w:rPr>
        <w:t>into TS</w:t>
      </w:r>
      <w:r w:rsidR="00E937D0">
        <w:rPr>
          <w:rFonts w:hint="eastAsia"/>
          <w:lang w:eastAsia="zh-CN"/>
        </w:rPr>
        <w:t xml:space="preserve"> </w:t>
      </w:r>
      <w:r>
        <w:rPr>
          <w:rFonts w:hint="eastAsia"/>
          <w:lang w:eastAsia="zh-CN"/>
        </w:rPr>
        <w:t>38.300</w:t>
      </w:r>
      <w:r w:rsidR="00EC4625">
        <w:rPr>
          <w:rFonts w:hint="eastAsia"/>
          <w:lang w:eastAsia="zh-CN"/>
        </w:rPr>
        <w:t xml:space="preserve">, in particular, </w:t>
      </w:r>
      <w:r w:rsidR="00373635">
        <w:rPr>
          <w:rFonts w:hint="eastAsia"/>
          <w:lang w:eastAsia="zh-CN"/>
        </w:rPr>
        <w:t xml:space="preserve">in case of initial attach, </w:t>
      </w:r>
      <w:r w:rsidR="00B703E4">
        <w:rPr>
          <w:rFonts w:hint="eastAsia"/>
          <w:lang w:eastAsia="zh-CN"/>
        </w:rPr>
        <w:t xml:space="preserve">the general </w:t>
      </w:r>
      <w:r w:rsidR="00E902AC">
        <w:rPr>
          <w:rFonts w:hint="eastAsia"/>
          <w:lang w:eastAsia="zh-CN"/>
        </w:rPr>
        <w:t>principle</w:t>
      </w:r>
      <w:r w:rsidR="00B703E4">
        <w:rPr>
          <w:rFonts w:hint="eastAsia"/>
          <w:lang w:eastAsia="zh-CN"/>
        </w:rPr>
        <w:t xml:space="preserve"> was </w:t>
      </w:r>
      <w:r w:rsidR="00BE1037">
        <w:rPr>
          <w:rFonts w:hint="eastAsia"/>
          <w:lang w:eastAsia="zh-CN"/>
        </w:rPr>
        <w:t>abstracted</w:t>
      </w:r>
      <w:r w:rsidR="00B703E4">
        <w:rPr>
          <w:rFonts w:hint="eastAsia"/>
          <w:lang w:eastAsia="zh-CN"/>
        </w:rPr>
        <w:t xml:space="preserve"> </w:t>
      </w:r>
      <w:r>
        <w:rPr>
          <w:rFonts w:hint="eastAsia"/>
          <w:lang w:eastAsia="zh-CN"/>
        </w:rPr>
        <w:t>as follows</w:t>
      </w:r>
      <w:r w:rsidR="00F35874">
        <w:rPr>
          <w:rFonts w:hint="eastAsia"/>
          <w:lang w:eastAsia="zh-CN"/>
        </w:rPr>
        <w:t xml:space="preserve"> [1]</w:t>
      </w:r>
      <w:r>
        <w:rPr>
          <w:rFonts w:hint="eastAsia"/>
          <w:lang w:eastAsia="zh-CN"/>
        </w:rPr>
        <w:t>,</w:t>
      </w:r>
    </w:p>
    <w:p w:rsidR="003D5A2E" w:rsidRPr="003D5A2E" w:rsidRDefault="003D5A2E" w:rsidP="003D5A2E">
      <w:pPr>
        <w:pStyle w:val="B1"/>
        <w:rPr>
          <w:i/>
          <w:lang w:eastAsia="ja-JP"/>
        </w:rPr>
      </w:pPr>
      <w:bookmarkStart w:id="2" w:name="OLE_LINK53"/>
      <w:bookmarkStart w:id="3" w:name="OLE_LINK54"/>
      <w:bookmarkStart w:id="4" w:name="OLE_LINK55"/>
      <w:bookmarkStart w:id="5" w:name="OLE_LINK56"/>
      <w:bookmarkStart w:id="6" w:name="OLE_LINK57"/>
      <w:r w:rsidRPr="00856604">
        <w:t>-</w:t>
      </w:r>
      <w:r w:rsidRPr="00856604">
        <w:tab/>
      </w:r>
      <w:bookmarkStart w:id="7" w:name="OLE_LINK52"/>
      <w:bookmarkStart w:id="8" w:name="OLE_LINK51"/>
      <w:r w:rsidRPr="003D5A2E">
        <w:rPr>
          <w:i/>
          <w:lang w:eastAsia="zh-CN"/>
        </w:rPr>
        <w:t xml:space="preserve">For initial attach, the UE may provide </w:t>
      </w:r>
      <w:r w:rsidRPr="003D5A2E">
        <w:rPr>
          <w:rFonts w:hint="eastAsia"/>
          <w:i/>
          <w:lang w:eastAsia="ja-JP"/>
        </w:rPr>
        <w:t xml:space="preserve">assistance information to </w:t>
      </w:r>
      <w:r w:rsidRPr="003D5A2E">
        <w:rPr>
          <w:i/>
          <w:lang w:eastAsia="ja-JP"/>
        </w:rPr>
        <w:t>support</w:t>
      </w:r>
      <w:r w:rsidRPr="003D5A2E">
        <w:rPr>
          <w:rFonts w:hint="eastAsia"/>
          <w:i/>
          <w:lang w:eastAsia="ja-JP"/>
        </w:rPr>
        <w:t xml:space="preserve"> the selection of </w:t>
      </w:r>
      <w:r w:rsidRPr="003D5A2E">
        <w:rPr>
          <w:i/>
          <w:lang w:eastAsia="ja-JP"/>
        </w:rPr>
        <w:t>an AMF</w:t>
      </w:r>
      <w:r w:rsidRPr="003D5A2E">
        <w:rPr>
          <w:i/>
          <w:lang w:eastAsia="zh-CN"/>
        </w:rPr>
        <w:t xml:space="preserve">. If available, NG RAN uses </w:t>
      </w:r>
      <w:r w:rsidRPr="003D5A2E">
        <w:rPr>
          <w:i/>
          <w:lang w:eastAsia="ja-JP"/>
        </w:rPr>
        <w:t>this information</w:t>
      </w:r>
      <w:r w:rsidRPr="003D5A2E">
        <w:rPr>
          <w:i/>
          <w:lang w:eastAsia="zh-CN"/>
        </w:rPr>
        <w:t xml:space="preserve"> for routing the initial NAS to an AMF. If the UE does not provide any such information the NG RAN sends the NAS signalling to a default AMF. </w:t>
      </w:r>
      <w:bookmarkEnd w:id="7"/>
      <w:bookmarkEnd w:id="8"/>
    </w:p>
    <w:bookmarkEnd w:id="2"/>
    <w:bookmarkEnd w:id="3"/>
    <w:bookmarkEnd w:id="4"/>
    <w:bookmarkEnd w:id="5"/>
    <w:bookmarkEnd w:id="6"/>
    <w:p w:rsidR="00D7505E" w:rsidRPr="004A0E38" w:rsidRDefault="004A0E38" w:rsidP="00D7505E">
      <w:pPr>
        <w:rPr>
          <w:lang w:eastAsia="zh-CN"/>
        </w:rPr>
      </w:pPr>
      <w:r>
        <w:rPr>
          <w:rFonts w:hint="eastAsia"/>
          <w:lang w:eastAsia="zh-CN"/>
        </w:rPr>
        <w:t xml:space="preserve">This paper provides updates to </w:t>
      </w:r>
      <w:r w:rsidR="00CF5816">
        <w:rPr>
          <w:rFonts w:hint="eastAsia"/>
          <w:lang w:eastAsia="zh-CN"/>
        </w:rPr>
        <w:t xml:space="preserve">above </w:t>
      </w:r>
      <w:r w:rsidR="00CF5816">
        <w:rPr>
          <w:lang w:eastAsia="zh-CN"/>
        </w:rPr>
        <w:t>description</w:t>
      </w:r>
      <w:r w:rsidR="003F2F92">
        <w:rPr>
          <w:rFonts w:hint="eastAsia"/>
          <w:lang w:eastAsia="zh-CN"/>
        </w:rPr>
        <w:t xml:space="preserve"> mainly</w:t>
      </w:r>
      <w:r>
        <w:rPr>
          <w:rFonts w:hint="eastAsia"/>
          <w:lang w:eastAsia="zh-CN"/>
        </w:rPr>
        <w:t xml:space="preserve"> based on most recent SA2 TS 23.501by incorporating the case that RAN is unable to select an AMF </w:t>
      </w:r>
      <w:r w:rsidR="005971EF">
        <w:rPr>
          <w:rFonts w:hint="eastAsia"/>
          <w:lang w:eastAsia="zh-CN"/>
        </w:rPr>
        <w:t>although</w:t>
      </w:r>
      <w:r>
        <w:rPr>
          <w:rFonts w:hint="eastAsia"/>
          <w:lang w:eastAsia="zh-CN"/>
        </w:rPr>
        <w:t xml:space="preserve"> the assistance information </w:t>
      </w:r>
      <w:r w:rsidR="005971EF">
        <w:rPr>
          <w:rFonts w:hint="eastAsia"/>
          <w:lang w:eastAsia="zh-CN"/>
        </w:rPr>
        <w:t xml:space="preserve">is </w:t>
      </w:r>
      <w:r>
        <w:rPr>
          <w:rFonts w:hint="eastAsia"/>
          <w:lang w:eastAsia="zh-CN"/>
        </w:rPr>
        <w:t>provided by the UE.</w:t>
      </w:r>
    </w:p>
    <w:p w:rsidR="0042513B" w:rsidRPr="00711E13" w:rsidRDefault="0042513B" w:rsidP="0042513B">
      <w:pPr>
        <w:pStyle w:val="Heading1"/>
        <w:rPr>
          <w:lang w:eastAsia="zh-CN"/>
        </w:rPr>
      </w:pPr>
      <w:r>
        <w:rPr>
          <w:rFonts w:hint="eastAsia"/>
          <w:lang w:eastAsia="zh-CN"/>
        </w:rPr>
        <w:t>2</w:t>
      </w:r>
      <w:r>
        <w:t>.</w:t>
      </w:r>
      <w:r>
        <w:rPr>
          <w:lang w:eastAsia="zh-CN"/>
        </w:rPr>
        <w:t xml:space="preserve"> </w:t>
      </w:r>
      <w:r>
        <w:rPr>
          <w:rFonts w:hint="eastAsia"/>
          <w:lang w:eastAsia="zh-CN"/>
        </w:rPr>
        <w:t>Discussion</w:t>
      </w:r>
    </w:p>
    <w:p w:rsidR="00E97A3A" w:rsidRDefault="007C41EA" w:rsidP="00B02D4F">
      <w:pPr>
        <w:rPr>
          <w:lang w:eastAsia="zh-CN"/>
        </w:rPr>
      </w:pPr>
      <w:r>
        <w:rPr>
          <w:rFonts w:hint="eastAsia"/>
          <w:lang w:eastAsia="zh-CN"/>
        </w:rPr>
        <w:t xml:space="preserve">According to the agreed principle above, we can conclude that in the case of initial attach, </w:t>
      </w:r>
      <w:r w:rsidR="00E97A3A">
        <w:rPr>
          <w:rFonts w:hint="eastAsia"/>
          <w:lang w:eastAsia="zh-CN"/>
        </w:rPr>
        <w:t xml:space="preserve">it is possible to </w:t>
      </w:r>
      <w:r w:rsidR="00E97A3A">
        <w:rPr>
          <w:lang w:eastAsia="zh-CN"/>
        </w:rPr>
        <w:t>have</w:t>
      </w:r>
      <w:r w:rsidR="00E97A3A">
        <w:rPr>
          <w:rFonts w:hint="eastAsia"/>
          <w:lang w:eastAsia="zh-CN"/>
        </w:rPr>
        <w:t xml:space="preserve"> the following two cases:</w:t>
      </w:r>
    </w:p>
    <w:p w:rsidR="00FF46DA" w:rsidRPr="00FF46DA" w:rsidRDefault="00814266" w:rsidP="00E97A3A">
      <w:pPr>
        <w:pStyle w:val="ListParagraph"/>
        <w:numPr>
          <w:ilvl w:val="0"/>
          <w:numId w:val="33"/>
        </w:numPr>
        <w:rPr>
          <w:lang w:eastAsia="zh-CN"/>
        </w:rPr>
      </w:pPr>
      <w:r w:rsidRPr="00495833">
        <w:rPr>
          <w:rFonts w:eastAsia="SimSun"/>
          <w:b/>
          <w:lang w:eastAsia="zh-CN"/>
        </w:rPr>
        <w:t>Case 1</w:t>
      </w:r>
      <w:r w:rsidR="006148C4">
        <w:rPr>
          <w:rFonts w:eastAsia="SimSun" w:hint="eastAsia"/>
          <w:lang w:eastAsia="zh-CN"/>
        </w:rPr>
        <w:t xml:space="preserve">: </w:t>
      </w:r>
      <w:r w:rsidR="00BE533B">
        <w:rPr>
          <w:rFonts w:hint="eastAsia"/>
          <w:lang w:eastAsia="zh-CN"/>
        </w:rPr>
        <w:t xml:space="preserve">UE is </w:t>
      </w:r>
      <w:r w:rsidR="00E97A3A">
        <w:rPr>
          <w:rFonts w:eastAsia="SimSun"/>
          <w:lang w:eastAsia="zh-CN"/>
        </w:rPr>
        <w:t>configured</w:t>
      </w:r>
      <w:r w:rsidR="00E97A3A">
        <w:rPr>
          <w:rFonts w:eastAsia="SimSun" w:hint="eastAsia"/>
          <w:lang w:eastAsia="zh-CN"/>
        </w:rPr>
        <w:t xml:space="preserve"> with</w:t>
      </w:r>
      <w:r w:rsidR="00BE533B">
        <w:rPr>
          <w:rFonts w:hint="eastAsia"/>
          <w:lang w:eastAsia="zh-CN"/>
        </w:rPr>
        <w:t xml:space="preserve"> assistance information </w:t>
      </w:r>
      <w:r w:rsidR="00E97A3A">
        <w:rPr>
          <w:rFonts w:eastAsia="SimSun" w:hint="eastAsia"/>
          <w:lang w:eastAsia="zh-CN"/>
        </w:rPr>
        <w:t>and provide</w:t>
      </w:r>
      <w:r w:rsidR="001A37B7">
        <w:rPr>
          <w:rFonts w:eastAsia="SimSun" w:hint="eastAsia"/>
          <w:lang w:eastAsia="zh-CN"/>
        </w:rPr>
        <w:t>s</w:t>
      </w:r>
      <w:r w:rsidR="00E97A3A">
        <w:rPr>
          <w:rFonts w:eastAsia="SimSun" w:hint="eastAsia"/>
          <w:lang w:eastAsia="zh-CN"/>
        </w:rPr>
        <w:t xml:space="preserve"> it to </w:t>
      </w:r>
      <w:r w:rsidR="001A37B7">
        <w:rPr>
          <w:rFonts w:eastAsia="SimSun" w:hint="eastAsia"/>
          <w:lang w:eastAsia="zh-CN"/>
        </w:rPr>
        <w:t xml:space="preserve">NG </w:t>
      </w:r>
      <w:r w:rsidR="00E97A3A">
        <w:rPr>
          <w:rFonts w:eastAsia="SimSun" w:hint="eastAsia"/>
          <w:lang w:eastAsia="zh-CN"/>
        </w:rPr>
        <w:t>RAN</w:t>
      </w:r>
      <w:r w:rsidR="006148C4">
        <w:rPr>
          <w:rFonts w:eastAsia="SimSun" w:hint="eastAsia"/>
          <w:lang w:eastAsia="zh-CN"/>
        </w:rPr>
        <w:t xml:space="preserve">, </w:t>
      </w:r>
      <w:r w:rsidR="00593A80">
        <w:rPr>
          <w:rFonts w:eastAsia="SimSun" w:hint="eastAsia"/>
          <w:lang w:eastAsia="zh-CN"/>
        </w:rPr>
        <w:t xml:space="preserve">and </w:t>
      </w:r>
      <w:r w:rsidR="006148C4">
        <w:rPr>
          <w:rFonts w:eastAsia="SimSun" w:hint="eastAsia"/>
          <w:lang w:eastAsia="zh-CN"/>
        </w:rPr>
        <w:t xml:space="preserve">then </w:t>
      </w:r>
      <w:r w:rsidR="001A37B7">
        <w:rPr>
          <w:rFonts w:eastAsia="SimSun" w:hint="eastAsia"/>
          <w:lang w:eastAsia="zh-CN"/>
        </w:rPr>
        <w:t xml:space="preserve">NG </w:t>
      </w:r>
      <w:r w:rsidR="006148C4">
        <w:rPr>
          <w:rFonts w:eastAsia="SimSun" w:hint="eastAsia"/>
          <w:lang w:eastAsia="zh-CN"/>
        </w:rPr>
        <w:t>RAN is able to</w:t>
      </w:r>
      <w:r w:rsidR="00BE533B">
        <w:rPr>
          <w:rFonts w:hint="eastAsia"/>
          <w:lang w:eastAsia="zh-CN"/>
        </w:rPr>
        <w:t xml:space="preserve"> </w:t>
      </w:r>
      <w:r w:rsidR="00BE533B">
        <w:rPr>
          <w:lang w:eastAsia="zh-CN"/>
        </w:rPr>
        <w:t>select</w:t>
      </w:r>
      <w:r w:rsidR="00BE533B">
        <w:rPr>
          <w:rFonts w:hint="eastAsia"/>
          <w:lang w:eastAsia="zh-CN"/>
        </w:rPr>
        <w:t xml:space="preserve"> </w:t>
      </w:r>
      <w:r w:rsidR="00B02D4F">
        <w:rPr>
          <w:rFonts w:hint="eastAsia"/>
          <w:lang w:eastAsia="zh-CN"/>
        </w:rPr>
        <w:t>an AMF</w:t>
      </w:r>
      <w:r w:rsidR="006148C4">
        <w:rPr>
          <w:rFonts w:eastAsia="SimSun" w:hint="eastAsia"/>
          <w:lang w:eastAsia="zh-CN"/>
        </w:rPr>
        <w:t xml:space="preserve"> </w:t>
      </w:r>
      <w:r w:rsidR="0057549A">
        <w:rPr>
          <w:rFonts w:eastAsia="SimSun" w:hint="eastAsia"/>
          <w:lang w:eastAsia="zh-CN"/>
        </w:rPr>
        <w:t>using</w:t>
      </w:r>
      <w:r w:rsidR="006148C4">
        <w:rPr>
          <w:rFonts w:eastAsia="SimSun" w:hint="eastAsia"/>
          <w:lang w:eastAsia="zh-CN"/>
        </w:rPr>
        <w:t xml:space="preserve"> the information</w:t>
      </w:r>
      <w:r w:rsidR="00D26A96">
        <w:rPr>
          <w:rFonts w:eastAsia="SimSun" w:hint="eastAsia"/>
          <w:lang w:eastAsia="zh-CN"/>
        </w:rPr>
        <w:t xml:space="preserve"> and a mapping between </w:t>
      </w:r>
      <w:r w:rsidR="004224A1">
        <w:rPr>
          <w:rFonts w:eastAsia="SimSun" w:hint="eastAsia"/>
          <w:lang w:eastAsia="zh-CN"/>
        </w:rPr>
        <w:t>assistance information and</w:t>
      </w:r>
      <w:r w:rsidR="001F1C5F">
        <w:rPr>
          <w:rFonts w:eastAsia="SimSun" w:hint="eastAsia"/>
          <w:lang w:eastAsia="zh-CN"/>
        </w:rPr>
        <w:t xml:space="preserve"> AMF</w:t>
      </w:r>
      <w:r w:rsidR="00B02D4F">
        <w:rPr>
          <w:rFonts w:hint="eastAsia"/>
          <w:lang w:eastAsia="zh-CN"/>
        </w:rPr>
        <w:t>.</w:t>
      </w:r>
    </w:p>
    <w:p w:rsidR="007B3BC8" w:rsidRPr="007B3BC8" w:rsidRDefault="00814266" w:rsidP="00E97A3A">
      <w:pPr>
        <w:pStyle w:val="ListParagraph"/>
        <w:numPr>
          <w:ilvl w:val="0"/>
          <w:numId w:val="33"/>
        </w:numPr>
        <w:rPr>
          <w:lang w:eastAsia="zh-CN"/>
        </w:rPr>
      </w:pPr>
      <w:r w:rsidRPr="00495833">
        <w:rPr>
          <w:rFonts w:eastAsia="SimSun"/>
          <w:b/>
          <w:lang w:eastAsia="zh-CN"/>
        </w:rPr>
        <w:t>Case 2</w:t>
      </w:r>
      <w:r w:rsidR="00E91982">
        <w:rPr>
          <w:rFonts w:eastAsia="SimSun" w:hint="eastAsia"/>
          <w:lang w:eastAsia="zh-CN"/>
        </w:rPr>
        <w:t>:</w:t>
      </w:r>
      <w:r w:rsidR="007B3BC8">
        <w:rPr>
          <w:rFonts w:eastAsia="SimSun" w:hint="eastAsia"/>
          <w:lang w:eastAsia="zh-CN"/>
        </w:rPr>
        <w:t xml:space="preserve"> UE provides nothing to the </w:t>
      </w:r>
      <w:r w:rsidR="001A37B7">
        <w:rPr>
          <w:rFonts w:eastAsia="SimSun" w:hint="eastAsia"/>
          <w:lang w:eastAsia="zh-CN"/>
        </w:rPr>
        <w:t xml:space="preserve">NG </w:t>
      </w:r>
      <w:r w:rsidR="007B3BC8">
        <w:rPr>
          <w:rFonts w:eastAsia="SimSun" w:hint="eastAsia"/>
          <w:lang w:eastAsia="zh-CN"/>
        </w:rPr>
        <w:t xml:space="preserve">RAN, and then </w:t>
      </w:r>
      <w:r w:rsidR="001A37B7">
        <w:rPr>
          <w:rFonts w:eastAsia="SimSun" w:hint="eastAsia"/>
          <w:lang w:eastAsia="zh-CN"/>
        </w:rPr>
        <w:t xml:space="preserve">NG </w:t>
      </w:r>
      <w:r w:rsidR="007B3BC8">
        <w:rPr>
          <w:rFonts w:eastAsia="SimSun" w:hint="eastAsia"/>
          <w:lang w:eastAsia="zh-CN"/>
        </w:rPr>
        <w:t>RAN sends the NAS signalling to a default AMF.</w:t>
      </w:r>
    </w:p>
    <w:p w:rsidR="009B18FA" w:rsidRDefault="007B3BC8" w:rsidP="009B18FA">
      <w:pPr>
        <w:rPr>
          <w:lang w:eastAsia="zh-CN"/>
        </w:rPr>
      </w:pPr>
      <w:r>
        <w:rPr>
          <w:rFonts w:hint="eastAsia"/>
          <w:lang w:eastAsia="zh-CN"/>
        </w:rPr>
        <w:t xml:space="preserve">However, </w:t>
      </w:r>
      <w:r w:rsidR="008D17ED">
        <w:rPr>
          <w:rFonts w:hint="eastAsia"/>
          <w:lang w:eastAsia="zh-CN"/>
        </w:rPr>
        <w:t xml:space="preserve">after </w:t>
      </w:r>
      <w:r w:rsidR="009B18FA">
        <w:rPr>
          <w:rFonts w:hint="eastAsia"/>
          <w:lang w:eastAsia="zh-CN"/>
        </w:rPr>
        <w:t>reviewing the details from SA2</w:t>
      </w:r>
      <w:r w:rsidR="001A37B7">
        <w:rPr>
          <w:rFonts w:hint="eastAsia"/>
          <w:lang w:eastAsia="zh-CN"/>
        </w:rPr>
        <w:t xml:space="preserve"> </w:t>
      </w:r>
      <w:r w:rsidR="000232EF">
        <w:rPr>
          <w:rFonts w:hint="eastAsia"/>
          <w:lang w:eastAsia="zh-CN"/>
        </w:rPr>
        <w:t xml:space="preserve">TS23.502 </w:t>
      </w:r>
      <w:r w:rsidR="001A37B7">
        <w:rPr>
          <w:rFonts w:hint="eastAsia"/>
          <w:lang w:eastAsia="zh-CN"/>
        </w:rPr>
        <w:t>below</w:t>
      </w:r>
      <w:r w:rsidR="009B18FA">
        <w:rPr>
          <w:rFonts w:hint="eastAsia"/>
          <w:lang w:eastAsia="zh-CN"/>
        </w:rPr>
        <w:t xml:space="preserve">, it seems </w:t>
      </w:r>
      <w:r w:rsidR="00E731B1">
        <w:rPr>
          <w:rFonts w:hint="eastAsia"/>
          <w:lang w:eastAsia="zh-CN"/>
        </w:rPr>
        <w:t xml:space="preserve">that </w:t>
      </w:r>
      <w:r w:rsidR="009B18FA">
        <w:rPr>
          <w:rFonts w:hint="eastAsia"/>
          <w:lang w:eastAsia="zh-CN"/>
        </w:rPr>
        <w:t xml:space="preserve">one case is missing in RAN3 captured TS in addition to above two </w:t>
      </w:r>
      <w:r w:rsidR="00520A28">
        <w:rPr>
          <w:lang w:eastAsia="zh-CN"/>
        </w:rPr>
        <w:t>cases</w:t>
      </w:r>
      <w:r w:rsidR="000232EF">
        <w:rPr>
          <w:rFonts w:hint="eastAsia"/>
          <w:lang w:eastAsia="zh-CN"/>
        </w:rPr>
        <w:t xml:space="preserve"> [2]</w:t>
      </w:r>
      <w:r w:rsidR="00520A28">
        <w:rPr>
          <w:lang w:eastAsia="zh-CN"/>
        </w:rPr>
        <w:t>,</w:t>
      </w:r>
    </w:p>
    <w:p w:rsidR="00B23364" w:rsidRPr="00495833" w:rsidRDefault="00814266" w:rsidP="00495833">
      <w:pPr>
        <w:pBdr>
          <w:top w:val="single" w:sz="4" w:space="1" w:color="auto"/>
          <w:left w:val="single" w:sz="4" w:space="4" w:color="auto"/>
          <w:bottom w:val="single" w:sz="4" w:space="1" w:color="auto"/>
          <w:right w:val="single" w:sz="4" w:space="4" w:color="auto"/>
        </w:pBdr>
        <w:rPr>
          <w:lang w:eastAsia="zh-CN"/>
        </w:rPr>
      </w:pPr>
      <w:r w:rsidRPr="00495833">
        <w:rPr>
          <w:lang w:eastAsia="zh-CN"/>
        </w:rPr>
        <w:t xml:space="preserve">The UE shall include the Requested NSSAI at RRC Connection Establishment and in NAS messages. The RAN shall route the NAS signaling between this UE and an AMF selected using the Requested NSSAI obtained during RRC Connection Establishment. </w:t>
      </w:r>
      <w:r w:rsidRPr="00495833">
        <w:rPr>
          <w:highlight w:val="yellow"/>
          <w:lang w:eastAsia="zh-CN"/>
        </w:rPr>
        <w:t>If the RAN is unable to select an AMF based on the Requested NSSAI, it routes the NAS signalling to an AMF from a set of default AMFs.</w:t>
      </w:r>
    </w:p>
    <w:p w:rsidR="0042513B" w:rsidRPr="00B02D4F" w:rsidRDefault="00814266" w:rsidP="001A37B7">
      <w:pPr>
        <w:pStyle w:val="ListParagraph"/>
        <w:numPr>
          <w:ilvl w:val="0"/>
          <w:numId w:val="33"/>
        </w:numPr>
        <w:rPr>
          <w:lang w:eastAsia="zh-CN"/>
        </w:rPr>
      </w:pPr>
      <w:r w:rsidRPr="00495833">
        <w:rPr>
          <w:rFonts w:eastAsia="SimSun"/>
          <w:b/>
          <w:lang w:eastAsia="zh-CN"/>
        </w:rPr>
        <w:t>Case 3</w:t>
      </w:r>
      <w:r w:rsidR="001A37B7">
        <w:rPr>
          <w:rFonts w:eastAsia="SimSun" w:hint="eastAsia"/>
          <w:lang w:eastAsia="zh-CN"/>
        </w:rPr>
        <w:t xml:space="preserve">: Although UE provides assistance information to NG RAN, it is possible that NG RAN is unable to select an AMF using the </w:t>
      </w:r>
      <w:r w:rsidR="001A37B7">
        <w:rPr>
          <w:rFonts w:eastAsia="SimSun"/>
          <w:lang w:eastAsia="zh-CN"/>
        </w:rPr>
        <w:t>information</w:t>
      </w:r>
      <w:r w:rsidR="001A37B7">
        <w:rPr>
          <w:rFonts w:eastAsia="SimSun" w:hint="eastAsia"/>
          <w:lang w:eastAsia="zh-CN"/>
        </w:rPr>
        <w:t>. In this case, NG RAN routes the NAS signalling to a default AMF.</w:t>
      </w:r>
    </w:p>
    <w:p w:rsidR="0042513B" w:rsidRDefault="00E937D0" w:rsidP="0042513B">
      <w:pPr>
        <w:rPr>
          <w:lang w:val="en-GB" w:eastAsia="zh-CN"/>
        </w:rPr>
      </w:pPr>
      <w:r>
        <w:rPr>
          <w:rFonts w:hint="eastAsia"/>
          <w:lang w:val="en-GB" w:eastAsia="zh-CN"/>
        </w:rPr>
        <w:t>Therefore, we propose to capture the case 3 into the description in TS 38.300 on RAN selection of CN entity.</w:t>
      </w:r>
    </w:p>
    <w:p w:rsidR="00FD766C" w:rsidRDefault="00E937D0">
      <w:pPr>
        <w:rPr>
          <w:b/>
          <w:lang w:eastAsia="zh-CN"/>
        </w:rPr>
      </w:pPr>
      <w:r w:rsidRPr="00E937D0">
        <w:rPr>
          <w:rFonts w:hint="eastAsia"/>
          <w:b/>
          <w:lang w:val="en-GB" w:eastAsia="zh-CN"/>
        </w:rPr>
        <w:t>Proposal:</w:t>
      </w:r>
      <w:r w:rsidR="00D853B1">
        <w:rPr>
          <w:rFonts w:hint="eastAsia"/>
          <w:b/>
          <w:lang w:val="en-GB" w:eastAsia="zh-CN"/>
        </w:rPr>
        <w:t xml:space="preserve"> </w:t>
      </w:r>
      <w:r w:rsidR="000232EF">
        <w:rPr>
          <w:rFonts w:hint="eastAsia"/>
          <w:b/>
          <w:lang w:val="en-GB" w:eastAsia="zh-CN"/>
        </w:rPr>
        <w:t>It is proposed to update the</w:t>
      </w:r>
      <w:r w:rsidR="00C46A03">
        <w:rPr>
          <w:rFonts w:hint="eastAsia"/>
          <w:b/>
          <w:lang w:val="en-GB" w:eastAsia="zh-CN"/>
        </w:rPr>
        <w:t xml:space="preserve"> Stage 2 </w:t>
      </w:r>
      <w:r w:rsidR="00C46A03">
        <w:rPr>
          <w:b/>
          <w:lang w:val="en-GB" w:eastAsia="zh-CN"/>
        </w:rPr>
        <w:t>specification</w:t>
      </w:r>
      <w:r w:rsidR="00C46A03">
        <w:rPr>
          <w:rFonts w:hint="eastAsia"/>
          <w:b/>
          <w:lang w:val="en-GB" w:eastAsia="zh-CN"/>
        </w:rPr>
        <w:t xml:space="preserve"> on RAN selection of CN entity</w:t>
      </w:r>
      <w:r w:rsidR="002E0150">
        <w:rPr>
          <w:rFonts w:hint="eastAsia"/>
          <w:b/>
          <w:lang w:val="en-GB" w:eastAsia="zh-CN"/>
        </w:rPr>
        <w:t xml:space="preserve"> </w:t>
      </w:r>
      <w:r w:rsidR="000F2DEA">
        <w:rPr>
          <w:rFonts w:hint="eastAsia"/>
          <w:b/>
          <w:lang w:val="en-GB" w:eastAsia="zh-CN"/>
        </w:rPr>
        <w:t xml:space="preserve">by </w:t>
      </w:r>
      <w:r w:rsidR="00591C23">
        <w:rPr>
          <w:b/>
          <w:lang w:val="en-GB" w:eastAsia="zh-CN"/>
        </w:rPr>
        <w:t>incorporating</w:t>
      </w:r>
      <w:r w:rsidR="00591C23">
        <w:rPr>
          <w:rFonts w:hint="eastAsia"/>
          <w:b/>
          <w:lang w:val="en-GB" w:eastAsia="zh-CN"/>
        </w:rPr>
        <w:t xml:space="preserve"> the case that RAN is unable to select an AMF although the assistance information is provided by the UE </w:t>
      </w:r>
      <w:r w:rsidR="002E0150">
        <w:rPr>
          <w:rFonts w:hint="eastAsia"/>
          <w:b/>
          <w:lang w:val="en-GB" w:eastAsia="zh-CN"/>
        </w:rPr>
        <w:t>so as to make alignment between RAN3 and SA2</w:t>
      </w:r>
      <w:r w:rsidR="00C46A03">
        <w:rPr>
          <w:rFonts w:hint="eastAsia"/>
          <w:b/>
          <w:lang w:val="en-GB" w:eastAsia="zh-CN"/>
        </w:rPr>
        <w:t xml:space="preserve">. </w:t>
      </w:r>
      <w:r w:rsidR="00F60F69">
        <w:rPr>
          <w:rFonts w:hint="eastAsia"/>
          <w:b/>
          <w:lang w:val="en-GB" w:eastAsia="zh-CN"/>
        </w:rPr>
        <w:t xml:space="preserve"> </w:t>
      </w:r>
    </w:p>
    <w:p w:rsidR="005416A3" w:rsidRPr="00711E13" w:rsidRDefault="005416A3" w:rsidP="005416A3">
      <w:pPr>
        <w:pStyle w:val="Heading1"/>
        <w:rPr>
          <w:lang w:eastAsia="zh-CN"/>
        </w:rPr>
      </w:pPr>
      <w:r>
        <w:rPr>
          <w:rFonts w:hint="eastAsia"/>
          <w:lang w:eastAsia="zh-CN"/>
        </w:rPr>
        <w:t>3</w:t>
      </w:r>
      <w:r>
        <w:t>.</w:t>
      </w:r>
      <w:r>
        <w:rPr>
          <w:lang w:eastAsia="zh-CN"/>
        </w:rPr>
        <w:t xml:space="preserve"> </w:t>
      </w:r>
      <w:r>
        <w:rPr>
          <w:rFonts w:hint="eastAsia"/>
          <w:lang w:eastAsia="zh-CN"/>
        </w:rPr>
        <w:t>Conclusion</w:t>
      </w:r>
    </w:p>
    <w:p w:rsidR="005416A3" w:rsidRDefault="00842757">
      <w:pPr>
        <w:rPr>
          <w:lang w:val="en-GB" w:eastAsia="zh-CN"/>
        </w:rPr>
      </w:pPr>
      <w:r>
        <w:rPr>
          <w:rFonts w:hint="eastAsia"/>
          <w:lang w:val="en-GB" w:eastAsia="zh-CN"/>
        </w:rPr>
        <w:t xml:space="preserve">This paper intends to align the agreements of the general principle and requirement of RAN </w:t>
      </w:r>
      <w:r>
        <w:rPr>
          <w:lang w:val="en-GB" w:eastAsia="zh-CN"/>
        </w:rPr>
        <w:t>selection</w:t>
      </w:r>
      <w:r>
        <w:rPr>
          <w:rFonts w:hint="eastAsia"/>
          <w:lang w:val="en-GB" w:eastAsia="zh-CN"/>
        </w:rPr>
        <w:t xml:space="preserve"> of CN entity in Stage 2 specifications between RAN3 and SA2.</w:t>
      </w:r>
    </w:p>
    <w:p w:rsidR="00842757" w:rsidRDefault="00842757">
      <w:pPr>
        <w:rPr>
          <w:b/>
          <w:lang w:val="en-GB" w:eastAsia="zh-CN"/>
        </w:rPr>
      </w:pPr>
      <w:r w:rsidRPr="00E937D0">
        <w:rPr>
          <w:rFonts w:hint="eastAsia"/>
          <w:b/>
          <w:lang w:val="en-GB" w:eastAsia="zh-CN"/>
        </w:rPr>
        <w:t>Proposal:</w:t>
      </w:r>
      <w:r>
        <w:rPr>
          <w:rFonts w:hint="eastAsia"/>
          <w:b/>
          <w:lang w:val="en-GB" w:eastAsia="zh-CN"/>
        </w:rPr>
        <w:t xml:space="preserve"> It is proposed to update the Stage 2 </w:t>
      </w:r>
      <w:r>
        <w:rPr>
          <w:b/>
          <w:lang w:val="en-GB" w:eastAsia="zh-CN"/>
        </w:rPr>
        <w:t>specification</w:t>
      </w:r>
      <w:r>
        <w:rPr>
          <w:rFonts w:hint="eastAsia"/>
          <w:b/>
          <w:lang w:val="en-GB" w:eastAsia="zh-CN"/>
        </w:rPr>
        <w:t xml:space="preserve"> on RAN selection of CN entity by </w:t>
      </w:r>
      <w:r>
        <w:rPr>
          <w:b/>
          <w:lang w:val="en-GB" w:eastAsia="zh-CN"/>
        </w:rPr>
        <w:t>incorporating</w:t>
      </w:r>
      <w:r>
        <w:rPr>
          <w:rFonts w:hint="eastAsia"/>
          <w:b/>
          <w:lang w:val="en-GB" w:eastAsia="zh-CN"/>
        </w:rPr>
        <w:t xml:space="preserve"> the case that RAN is unable to select an AMF although the assistance information is provided by the UE so as to make alignment between RAN3 and SA2.  </w:t>
      </w:r>
    </w:p>
    <w:p w:rsidR="00842757" w:rsidRDefault="00842757">
      <w:pPr>
        <w:rPr>
          <w:lang w:val="en-GB" w:eastAsia="zh-CN"/>
        </w:rPr>
      </w:pPr>
      <w:r>
        <w:rPr>
          <w:rFonts w:hint="eastAsia"/>
          <w:lang w:val="en-GB" w:eastAsia="zh-CN"/>
        </w:rPr>
        <w:t xml:space="preserve">We also propose to capture </w:t>
      </w:r>
      <w:r w:rsidR="00495833">
        <w:rPr>
          <w:lang w:val="en-GB" w:eastAsia="zh-CN"/>
        </w:rPr>
        <w:t xml:space="preserve">the changes according to the associated </w:t>
      </w:r>
      <w:r>
        <w:rPr>
          <w:rFonts w:hint="eastAsia"/>
          <w:lang w:val="en-GB" w:eastAsia="zh-CN"/>
        </w:rPr>
        <w:t xml:space="preserve">text proposal </w:t>
      </w:r>
      <w:r w:rsidR="00495833">
        <w:rPr>
          <w:lang w:val="en-GB" w:eastAsia="zh-CN"/>
        </w:rPr>
        <w:t xml:space="preserve">for </w:t>
      </w:r>
      <w:r>
        <w:rPr>
          <w:rFonts w:hint="eastAsia"/>
          <w:lang w:val="en-GB" w:eastAsia="zh-CN"/>
        </w:rPr>
        <w:t>TS 38.300</w:t>
      </w:r>
      <w:r w:rsidR="003B3A28">
        <w:rPr>
          <w:rFonts w:hint="eastAsia"/>
          <w:lang w:val="en-GB" w:eastAsia="zh-CN"/>
        </w:rPr>
        <w:t>.</w:t>
      </w:r>
    </w:p>
    <w:p w:rsidR="00842757" w:rsidRDefault="008A388C" w:rsidP="00842757">
      <w:pPr>
        <w:pStyle w:val="Heading1"/>
        <w:rPr>
          <w:lang w:eastAsia="zh-CN"/>
        </w:rPr>
      </w:pPr>
      <w:r>
        <w:rPr>
          <w:rFonts w:hint="eastAsia"/>
          <w:lang w:eastAsia="zh-CN"/>
        </w:rPr>
        <w:lastRenderedPageBreak/>
        <w:t>References</w:t>
      </w:r>
    </w:p>
    <w:p w:rsidR="00BC3564" w:rsidRDefault="00BC3564" w:rsidP="00BC3564">
      <w:pPr>
        <w:numPr>
          <w:ilvl w:val="0"/>
          <w:numId w:val="1"/>
        </w:numPr>
      </w:pPr>
      <w:bookmarkStart w:id="9" w:name="OLE_LINK111"/>
      <w:bookmarkStart w:id="10" w:name="OLE_LINK112"/>
      <w:bookmarkStart w:id="11" w:name="OLE_LINK113"/>
      <w:r>
        <w:t>3GPP T</w:t>
      </w:r>
      <w:r>
        <w:rPr>
          <w:rFonts w:hint="eastAsia"/>
          <w:lang w:eastAsia="zh-CN"/>
        </w:rPr>
        <w:t>S</w:t>
      </w:r>
      <w:r>
        <w:t xml:space="preserve"> 38.80</w:t>
      </w:r>
      <w:bookmarkEnd w:id="9"/>
      <w:bookmarkEnd w:id="10"/>
      <w:bookmarkEnd w:id="11"/>
      <w:r>
        <w:rPr>
          <w:rFonts w:hint="eastAsia"/>
          <w:lang w:eastAsia="zh-CN"/>
        </w:rPr>
        <w:t>0</w:t>
      </w:r>
      <w:r>
        <w:t xml:space="preserve">, </w:t>
      </w:r>
      <w:bookmarkStart w:id="12" w:name="OLE_LINK114"/>
      <w:r w:rsidR="001176E5">
        <w:rPr>
          <w:rFonts w:hint="eastAsia"/>
          <w:i/>
          <w:lang w:eastAsia="zh-CN"/>
        </w:rPr>
        <w:t>NR Radio Access Network; Overall Description; Stage 2</w:t>
      </w:r>
      <w:bookmarkEnd w:id="12"/>
      <w:r w:rsidR="001176E5">
        <w:rPr>
          <w:rFonts w:hint="eastAsia"/>
          <w:i/>
          <w:lang w:eastAsia="zh-CN"/>
        </w:rPr>
        <w:t>(Release 15).</w:t>
      </w:r>
    </w:p>
    <w:p w:rsidR="00BC3564" w:rsidRPr="00495833" w:rsidRDefault="00E46269" w:rsidP="00CF07EF">
      <w:pPr>
        <w:numPr>
          <w:ilvl w:val="0"/>
          <w:numId w:val="1"/>
        </w:numPr>
      </w:pPr>
      <w:r>
        <w:rPr>
          <w:rFonts w:hint="eastAsia"/>
          <w:lang w:eastAsia="zh-CN"/>
        </w:rPr>
        <w:t xml:space="preserve">3GPP TS 23.502, </w:t>
      </w:r>
      <w:r>
        <w:rPr>
          <w:rFonts w:hint="eastAsia"/>
          <w:i/>
          <w:lang w:eastAsia="zh-CN"/>
        </w:rPr>
        <w:t xml:space="preserve">Procedures </w:t>
      </w:r>
      <w:r>
        <w:rPr>
          <w:i/>
          <w:lang w:eastAsia="zh-CN"/>
        </w:rPr>
        <w:t>for the</w:t>
      </w:r>
      <w:r>
        <w:rPr>
          <w:rFonts w:hint="eastAsia"/>
          <w:i/>
          <w:lang w:eastAsia="zh-CN"/>
        </w:rPr>
        <w:t xml:space="preserve"> 5G System; Stage 2(Release 15).</w:t>
      </w:r>
    </w:p>
    <w:p w:rsidR="00195290" w:rsidRPr="0030229A" w:rsidRDefault="00195290">
      <w:pPr>
        <w:rPr>
          <w:b/>
          <w:lang w:eastAsia="zh-CN"/>
        </w:rPr>
      </w:pPr>
    </w:p>
    <w:sectPr w:rsidR="00195290" w:rsidRPr="0030229A" w:rsidSect="001529F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0B5" w:rsidRDefault="004E40B5">
      <w:r>
        <w:separator/>
      </w:r>
    </w:p>
  </w:endnote>
  <w:endnote w:type="continuationSeparator" w:id="0">
    <w:p w:rsidR="004E40B5" w:rsidRDefault="004E4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0B5" w:rsidRDefault="004E40B5">
      <w:r>
        <w:separator/>
      </w:r>
    </w:p>
  </w:footnote>
  <w:footnote w:type="continuationSeparator" w:id="0">
    <w:p w:rsidR="004E40B5" w:rsidRDefault="004E40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art1A0"/>
      </v:shape>
    </w:pict>
  </w:numPicBullet>
  <w:abstractNum w:abstractNumId="0" w15:restartNumberingAfterBreak="0">
    <w:nsid w:val="0278654E"/>
    <w:multiLevelType w:val="hybridMultilevel"/>
    <w:tmpl w:val="7ED2C590"/>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 w15:restartNumberingAfterBreak="0">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F5D050B"/>
    <w:multiLevelType w:val="hybridMultilevel"/>
    <w:tmpl w:val="9F6C6296"/>
    <w:lvl w:ilvl="0" w:tplc="FA4E501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7E6B9F"/>
    <w:multiLevelType w:val="hybridMultilevel"/>
    <w:tmpl w:val="99840D70"/>
    <w:lvl w:ilvl="0" w:tplc="DB56EA2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15:restartNumberingAfterBreak="0">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15:restartNumberingAfterBreak="0">
    <w:nsid w:val="25D64EE5"/>
    <w:multiLevelType w:val="hybridMultilevel"/>
    <w:tmpl w:val="9B6885A4"/>
    <w:lvl w:ilvl="0" w:tplc="8FFE8EF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AAB239B"/>
    <w:multiLevelType w:val="hybridMultilevel"/>
    <w:tmpl w:val="1AD4B810"/>
    <w:lvl w:ilvl="0" w:tplc="17C2CE70">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BE0F76"/>
    <w:multiLevelType w:val="hybridMultilevel"/>
    <w:tmpl w:val="141CE8AE"/>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E50493F"/>
    <w:multiLevelType w:val="hybridMultilevel"/>
    <w:tmpl w:val="D6C4C09C"/>
    <w:lvl w:ilvl="0" w:tplc="9B5821C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4FC482C"/>
    <w:multiLevelType w:val="hybridMultilevel"/>
    <w:tmpl w:val="113ED4C0"/>
    <w:lvl w:ilvl="0" w:tplc="EA008808">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4A85030D"/>
    <w:multiLevelType w:val="hybridMultilevel"/>
    <w:tmpl w:val="807CA4B2"/>
    <w:lvl w:ilvl="0" w:tplc="EBB4D86C">
      <w:start w:val="1"/>
      <w:numFmt w:val="bullet"/>
      <w:lvlText w:val="–"/>
      <w:lvlJc w:val="left"/>
      <w:pPr>
        <w:tabs>
          <w:tab w:val="num" w:pos="720"/>
        </w:tabs>
        <w:ind w:left="720" w:hanging="360"/>
      </w:pPr>
      <w:rPr>
        <w:rFonts w:ascii="Gulim" w:hAnsi="Gulim" w:hint="default"/>
      </w:rPr>
    </w:lvl>
    <w:lvl w:ilvl="1" w:tplc="63BA3C5A">
      <w:start w:val="1"/>
      <w:numFmt w:val="bullet"/>
      <w:lvlText w:val="–"/>
      <w:lvlJc w:val="left"/>
      <w:pPr>
        <w:tabs>
          <w:tab w:val="num" w:pos="1440"/>
        </w:tabs>
        <w:ind w:left="1440" w:hanging="360"/>
      </w:pPr>
      <w:rPr>
        <w:rFonts w:ascii="Gulim" w:hAnsi="Gulim"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Gulim" w:hAnsi="Gulim" w:hint="default"/>
      </w:rPr>
    </w:lvl>
    <w:lvl w:ilvl="4" w:tplc="C7767EF0" w:tentative="1">
      <w:start w:val="1"/>
      <w:numFmt w:val="bullet"/>
      <w:lvlText w:val="–"/>
      <w:lvlJc w:val="left"/>
      <w:pPr>
        <w:tabs>
          <w:tab w:val="num" w:pos="3600"/>
        </w:tabs>
        <w:ind w:left="3600" w:hanging="360"/>
      </w:pPr>
      <w:rPr>
        <w:rFonts w:ascii="Gulim" w:hAnsi="Gulim" w:hint="default"/>
      </w:rPr>
    </w:lvl>
    <w:lvl w:ilvl="5" w:tplc="414216D6" w:tentative="1">
      <w:start w:val="1"/>
      <w:numFmt w:val="bullet"/>
      <w:lvlText w:val="–"/>
      <w:lvlJc w:val="left"/>
      <w:pPr>
        <w:tabs>
          <w:tab w:val="num" w:pos="4320"/>
        </w:tabs>
        <w:ind w:left="4320" w:hanging="360"/>
      </w:pPr>
      <w:rPr>
        <w:rFonts w:ascii="Gulim" w:hAnsi="Gulim" w:hint="default"/>
      </w:rPr>
    </w:lvl>
    <w:lvl w:ilvl="6" w:tplc="6490633E" w:tentative="1">
      <w:start w:val="1"/>
      <w:numFmt w:val="bullet"/>
      <w:lvlText w:val="–"/>
      <w:lvlJc w:val="left"/>
      <w:pPr>
        <w:tabs>
          <w:tab w:val="num" w:pos="5040"/>
        </w:tabs>
        <w:ind w:left="5040" w:hanging="360"/>
      </w:pPr>
      <w:rPr>
        <w:rFonts w:ascii="Gulim" w:hAnsi="Gulim" w:hint="default"/>
      </w:rPr>
    </w:lvl>
    <w:lvl w:ilvl="7" w:tplc="A3CE8D28" w:tentative="1">
      <w:start w:val="1"/>
      <w:numFmt w:val="bullet"/>
      <w:lvlText w:val="–"/>
      <w:lvlJc w:val="left"/>
      <w:pPr>
        <w:tabs>
          <w:tab w:val="num" w:pos="5760"/>
        </w:tabs>
        <w:ind w:left="5760" w:hanging="360"/>
      </w:pPr>
      <w:rPr>
        <w:rFonts w:ascii="Gulim" w:hAnsi="Gulim" w:hint="default"/>
      </w:rPr>
    </w:lvl>
    <w:lvl w:ilvl="8" w:tplc="E20453DE" w:tentative="1">
      <w:start w:val="1"/>
      <w:numFmt w:val="bullet"/>
      <w:lvlText w:val="–"/>
      <w:lvlJc w:val="left"/>
      <w:pPr>
        <w:tabs>
          <w:tab w:val="num" w:pos="6480"/>
        </w:tabs>
        <w:ind w:left="6480" w:hanging="360"/>
      </w:pPr>
      <w:rPr>
        <w:rFonts w:ascii="Gulim" w:hAnsi="Gulim" w:hint="default"/>
      </w:rPr>
    </w:lvl>
  </w:abstractNum>
  <w:abstractNum w:abstractNumId="19" w15:restartNumberingAfterBreak="0">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15:restartNumberingAfterBreak="0">
    <w:nsid w:val="53AB011A"/>
    <w:multiLevelType w:val="hybridMultilevel"/>
    <w:tmpl w:val="CB3EC6CC"/>
    <w:lvl w:ilvl="0" w:tplc="FDDA48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79823EA"/>
    <w:multiLevelType w:val="hybridMultilevel"/>
    <w:tmpl w:val="E16A4242"/>
    <w:lvl w:ilvl="0" w:tplc="A0FA2F02">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D239A1"/>
    <w:multiLevelType w:val="hybridMultilevel"/>
    <w:tmpl w:val="35402E7E"/>
    <w:lvl w:ilvl="0" w:tplc="4EF8FF34">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ED144F7"/>
    <w:multiLevelType w:val="hybridMultilevel"/>
    <w:tmpl w:val="CA8C09E8"/>
    <w:lvl w:ilvl="0" w:tplc="72DE51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536212"/>
    <w:multiLevelType w:val="hybridMultilevel"/>
    <w:tmpl w:val="FE7A1508"/>
    <w:lvl w:ilvl="0" w:tplc="BE180E5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8" w15:restartNumberingAfterBreak="0">
    <w:nsid w:val="714703BF"/>
    <w:multiLevelType w:val="hybridMultilevel"/>
    <w:tmpl w:val="B2B8F284"/>
    <w:lvl w:ilvl="0" w:tplc="9B5821C4">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51F0652"/>
    <w:multiLevelType w:val="hybridMultilevel"/>
    <w:tmpl w:val="11147746"/>
    <w:lvl w:ilvl="0" w:tplc="18E6950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1"/>
  </w:num>
  <w:num w:numId="2">
    <w:abstractNumId w:val="9"/>
  </w:num>
  <w:num w:numId="3">
    <w:abstractNumId w:val="7"/>
  </w:num>
  <w:num w:numId="4">
    <w:abstractNumId w:val="15"/>
  </w:num>
  <w:num w:numId="5">
    <w:abstractNumId w:val="3"/>
  </w:num>
  <w:num w:numId="6">
    <w:abstractNumId w:val="6"/>
  </w:num>
  <w:num w:numId="7">
    <w:abstractNumId w:val="16"/>
  </w:num>
  <w:num w:numId="8">
    <w:abstractNumId w:val="27"/>
  </w:num>
  <w:num w:numId="9">
    <w:abstractNumId w:val="30"/>
  </w:num>
  <w:num w:numId="10">
    <w:abstractNumId w:val="25"/>
  </w:num>
  <w:num w:numId="11">
    <w:abstractNumId w:val="2"/>
  </w:num>
  <w:num w:numId="12">
    <w:abstractNumId w:val="17"/>
  </w:num>
  <w:num w:numId="13">
    <w:abstractNumId w:val="19"/>
  </w:num>
  <w:num w:numId="14">
    <w:abstractNumId w:val="21"/>
  </w:num>
  <w:num w:numId="15">
    <w:abstractNumId w:val="32"/>
  </w:num>
  <w:num w:numId="16">
    <w:abstractNumId w:val="24"/>
  </w:num>
  <w:num w:numId="17">
    <w:abstractNumId w:val="18"/>
  </w:num>
  <w:num w:numId="18">
    <w:abstractNumId w:val="13"/>
  </w:num>
  <w:num w:numId="19">
    <w:abstractNumId w:val="10"/>
  </w:num>
  <w:num w:numId="20">
    <w:abstractNumId w:val="14"/>
  </w:num>
  <w:num w:numId="21">
    <w:abstractNumId w:val="31"/>
  </w:num>
  <w:num w:numId="22">
    <w:abstractNumId w:val="1"/>
  </w:num>
  <w:num w:numId="23">
    <w:abstractNumId w:val="5"/>
  </w:num>
  <w:num w:numId="24">
    <w:abstractNumId w:val="20"/>
  </w:num>
  <w:num w:numId="25">
    <w:abstractNumId w:val="28"/>
  </w:num>
  <w:num w:numId="26">
    <w:abstractNumId w:val="8"/>
  </w:num>
  <w:num w:numId="27">
    <w:abstractNumId w:val="29"/>
  </w:num>
  <w:num w:numId="28">
    <w:abstractNumId w:val="0"/>
  </w:num>
  <w:num w:numId="29">
    <w:abstractNumId w:val="23"/>
  </w:num>
  <w:num w:numId="30">
    <w:abstractNumId w:val="4"/>
  </w:num>
  <w:num w:numId="31">
    <w:abstractNumId w:val="12"/>
  </w:num>
  <w:num w:numId="32">
    <w:abstractNumId w:val="26"/>
  </w:num>
  <w:num w:numId="33">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4373D5"/>
    <w:rsid w:val="00000AC5"/>
    <w:rsid w:val="00001162"/>
    <w:rsid w:val="000015E5"/>
    <w:rsid w:val="00001DC9"/>
    <w:rsid w:val="00003040"/>
    <w:rsid w:val="00003059"/>
    <w:rsid w:val="00004F8F"/>
    <w:rsid w:val="00005700"/>
    <w:rsid w:val="0000596C"/>
    <w:rsid w:val="00005E0A"/>
    <w:rsid w:val="00005FD8"/>
    <w:rsid w:val="000074C4"/>
    <w:rsid w:val="00007718"/>
    <w:rsid w:val="000106D7"/>
    <w:rsid w:val="00010772"/>
    <w:rsid w:val="000107E7"/>
    <w:rsid w:val="00012CB6"/>
    <w:rsid w:val="00013A07"/>
    <w:rsid w:val="00013E39"/>
    <w:rsid w:val="000144A0"/>
    <w:rsid w:val="000145D7"/>
    <w:rsid w:val="00014CEB"/>
    <w:rsid w:val="0001565A"/>
    <w:rsid w:val="000156AD"/>
    <w:rsid w:val="0001574E"/>
    <w:rsid w:val="0001586D"/>
    <w:rsid w:val="00015F8E"/>
    <w:rsid w:val="00016DEC"/>
    <w:rsid w:val="00017688"/>
    <w:rsid w:val="00017A8D"/>
    <w:rsid w:val="00020BD7"/>
    <w:rsid w:val="00021BA5"/>
    <w:rsid w:val="00022902"/>
    <w:rsid w:val="000229A6"/>
    <w:rsid w:val="00022E66"/>
    <w:rsid w:val="000232EF"/>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274"/>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3FC3"/>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85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2DEA"/>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581"/>
    <w:rsid w:val="00102887"/>
    <w:rsid w:val="00102CC8"/>
    <w:rsid w:val="001032FA"/>
    <w:rsid w:val="001038D5"/>
    <w:rsid w:val="00103F53"/>
    <w:rsid w:val="001042C3"/>
    <w:rsid w:val="001042D5"/>
    <w:rsid w:val="00105197"/>
    <w:rsid w:val="00105E0C"/>
    <w:rsid w:val="001063A4"/>
    <w:rsid w:val="00106469"/>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6E5"/>
    <w:rsid w:val="00117FDB"/>
    <w:rsid w:val="001209D3"/>
    <w:rsid w:val="00120CCF"/>
    <w:rsid w:val="00120EBB"/>
    <w:rsid w:val="00122B8B"/>
    <w:rsid w:val="00123143"/>
    <w:rsid w:val="00123F7C"/>
    <w:rsid w:val="00124842"/>
    <w:rsid w:val="00125647"/>
    <w:rsid w:val="00125BA2"/>
    <w:rsid w:val="001262C2"/>
    <w:rsid w:val="00126BF1"/>
    <w:rsid w:val="001275F5"/>
    <w:rsid w:val="00130CD1"/>
    <w:rsid w:val="001319A1"/>
    <w:rsid w:val="00131A58"/>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55F2"/>
    <w:rsid w:val="001466C9"/>
    <w:rsid w:val="00146BD3"/>
    <w:rsid w:val="00147D7F"/>
    <w:rsid w:val="0015026E"/>
    <w:rsid w:val="001503C1"/>
    <w:rsid w:val="0015172F"/>
    <w:rsid w:val="00151BC6"/>
    <w:rsid w:val="0015211C"/>
    <w:rsid w:val="00152388"/>
    <w:rsid w:val="001529F6"/>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90"/>
    <w:rsid w:val="001952B9"/>
    <w:rsid w:val="001952E1"/>
    <w:rsid w:val="00195442"/>
    <w:rsid w:val="00195527"/>
    <w:rsid w:val="0019597D"/>
    <w:rsid w:val="0019597E"/>
    <w:rsid w:val="00195D58"/>
    <w:rsid w:val="00197931"/>
    <w:rsid w:val="001A0EF5"/>
    <w:rsid w:val="001A1098"/>
    <w:rsid w:val="001A187F"/>
    <w:rsid w:val="001A27CD"/>
    <w:rsid w:val="001A2E36"/>
    <w:rsid w:val="001A37B7"/>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1A47"/>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E7D27"/>
    <w:rsid w:val="001F085D"/>
    <w:rsid w:val="001F0A34"/>
    <w:rsid w:val="001F128C"/>
    <w:rsid w:val="001F16AE"/>
    <w:rsid w:val="001F1C33"/>
    <w:rsid w:val="001F1C5F"/>
    <w:rsid w:val="001F1FB0"/>
    <w:rsid w:val="001F2007"/>
    <w:rsid w:val="001F2625"/>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007"/>
    <w:rsid w:val="002126E4"/>
    <w:rsid w:val="002126FF"/>
    <w:rsid w:val="00212E6D"/>
    <w:rsid w:val="0021310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67D"/>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0D1"/>
    <w:rsid w:val="00252E36"/>
    <w:rsid w:val="00253118"/>
    <w:rsid w:val="002532CB"/>
    <w:rsid w:val="00253332"/>
    <w:rsid w:val="00253B05"/>
    <w:rsid w:val="00253B4D"/>
    <w:rsid w:val="0025465A"/>
    <w:rsid w:val="00254855"/>
    <w:rsid w:val="00255534"/>
    <w:rsid w:val="00255DFF"/>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0D90"/>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A7E3A"/>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150"/>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E8"/>
    <w:rsid w:val="002F6FFE"/>
    <w:rsid w:val="002F72EB"/>
    <w:rsid w:val="002F7758"/>
    <w:rsid w:val="002F7BB1"/>
    <w:rsid w:val="003003F3"/>
    <w:rsid w:val="00300796"/>
    <w:rsid w:val="003007A4"/>
    <w:rsid w:val="00300CC2"/>
    <w:rsid w:val="00300D18"/>
    <w:rsid w:val="00300DB6"/>
    <w:rsid w:val="003010D6"/>
    <w:rsid w:val="00301586"/>
    <w:rsid w:val="00301DFC"/>
    <w:rsid w:val="0030229A"/>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273"/>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10E"/>
    <w:rsid w:val="0037243F"/>
    <w:rsid w:val="00373635"/>
    <w:rsid w:val="003748D9"/>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A28"/>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A2E"/>
    <w:rsid w:val="003D5BA4"/>
    <w:rsid w:val="003D6511"/>
    <w:rsid w:val="003D6A44"/>
    <w:rsid w:val="003D6B5D"/>
    <w:rsid w:val="003D6E4D"/>
    <w:rsid w:val="003D70BA"/>
    <w:rsid w:val="003D75FA"/>
    <w:rsid w:val="003E0DE8"/>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2F92"/>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A1"/>
    <w:rsid w:val="004246DA"/>
    <w:rsid w:val="00424F29"/>
    <w:rsid w:val="0042513B"/>
    <w:rsid w:val="00425493"/>
    <w:rsid w:val="0042557F"/>
    <w:rsid w:val="00425DAC"/>
    <w:rsid w:val="00426DA5"/>
    <w:rsid w:val="004277C3"/>
    <w:rsid w:val="00430286"/>
    <w:rsid w:val="004308A9"/>
    <w:rsid w:val="0043097C"/>
    <w:rsid w:val="00430A2D"/>
    <w:rsid w:val="00430DD6"/>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399"/>
    <w:rsid w:val="00475DB7"/>
    <w:rsid w:val="00476358"/>
    <w:rsid w:val="004763D2"/>
    <w:rsid w:val="00476505"/>
    <w:rsid w:val="00476E75"/>
    <w:rsid w:val="004776A1"/>
    <w:rsid w:val="00477DB8"/>
    <w:rsid w:val="00480091"/>
    <w:rsid w:val="00482949"/>
    <w:rsid w:val="00482F25"/>
    <w:rsid w:val="00482FBA"/>
    <w:rsid w:val="004832D4"/>
    <w:rsid w:val="00483F0A"/>
    <w:rsid w:val="0048432E"/>
    <w:rsid w:val="004861A7"/>
    <w:rsid w:val="00487371"/>
    <w:rsid w:val="00490C04"/>
    <w:rsid w:val="00490D2D"/>
    <w:rsid w:val="004919A5"/>
    <w:rsid w:val="00491F6D"/>
    <w:rsid w:val="0049341F"/>
    <w:rsid w:val="004935E6"/>
    <w:rsid w:val="004944D0"/>
    <w:rsid w:val="00495833"/>
    <w:rsid w:val="00495C06"/>
    <w:rsid w:val="0049644C"/>
    <w:rsid w:val="0049688E"/>
    <w:rsid w:val="004A01F5"/>
    <w:rsid w:val="004A07C4"/>
    <w:rsid w:val="004A0D75"/>
    <w:rsid w:val="004A0E38"/>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A9D"/>
    <w:rsid w:val="004C4EF8"/>
    <w:rsid w:val="004D1274"/>
    <w:rsid w:val="004D1D25"/>
    <w:rsid w:val="004D1F62"/>
    <w:rsid w:val="004D30A5"/>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14A"/>
    <w:rsid w:val="004E2B33"/>
    <w:rsid w:val="004E2B7B"/>
    <w:rsid w:val="004E3068"/>
    <w:rsid w:val="004E314D"/>
    <w:rsid w:val="004E34E0"/>
    <w:rsid w:val="004E3F99"/>
    <w:rsid w:val="004E4071"/>
    <w:rsid w:val="004E40B5"/>
    <w:rsid w:val="004E5A3C"/>
    <w:rsid w:val="004E6FFF"/>
    <w:rsid w:val="004E779D"/>
    <w:rsid w:val="004F0DB4"/>
    <w:rsid w:val="004F15C3"/>
    <w:rsid w:val="004F217B"/>
    <w:rsid w:val="004F3669"/>
    <w:rsid w:val="004F3C21"/>
    <w:rsid w:val="004F42D5"/>
    <w:rsid w:val="004F4637"/>
    <w:rsid w:val="004F527C"/>
    <w:rsid w:val="004F55F5"/>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A28"/>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6A3"/>
    <w:rsid w:val="005419EB"/>
    <w:rsid w:val="00541CEA"/>
    <w:rsid w:val="00542544"/>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490"/>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49A"/>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6B77"/>
    <w:rsid w:val="0058703E"/>
    <w:rsid w:val="00587122"/>
    <w:rsid w:val="0058747D"/>
    <w:rsid w:val="00587976"/>
    <w:rsid w:val="00591016"/>
    <w:rsid w:val="005914E1"/>
    <w:rsid w:val="005917D1"/>
    <w:rsid w:val="00591C23"/>
    <w:rsid w:val="005923B0"/>
    <w:rsid w:val="00592D05"/>
    <w:rsid w:val="00592F20"/>
    <w:rsid w:val="005935E6"/>
    <w:rsid w:val="00593A80"/>
    <w:rsid w:val="00593D3B"/>
    <w:rsid w:val="00594099"/>
    <w:rsid w:val="00594943"/>
    <w:rsid w:val="00594E4D"/>
    <w:rsid w:val="005951DA"/>
    <w:rsid w:val="0059569D"/>
    <w:rsid w:val="00596002"/>
    <w:rsid w:val="00596488"/>
    <w:rsid w:val="00596AE2"/>
    <w:rsid w:val="005971EF"/>
    <w:rsid w:val="0059724B"/>
    <w:rsid w:val="005973B9"/>
    <w:rsid w:val="005A03B3"/>
    <w:rsid w:val="005A0FB6"/>
    <w:rsid w:val="005A1869"/>
    <w:rsid w:val="005A1D29"/>
    <w:rsid w:val="005A2079"/>
    <w:rsid w:val="005A2888"/>
    <w:rsid w:val="005A2B1B"/>
    <w:rsid w:val="005A2B9E"/>
    <w:rsid w:val="005A30BC"/>
    <w:rsid w:val="005A36DC"/>
    <w:rsid w:val="005A3EA6"/>
    <w:rsid w:val="005A4617"/>
    <w:rsid w:val="005A485B"/>
    <w:rsid w:val="005A4993"/>
    <w:rsid w:val="005A56EE"/>
    <w:rsid w:val="005A684C"/>
    <w:rsid w:val="005A6D62"/>
    <w:rsid w:val="005A6EE4"/>
    <w:rsid w:val="005A7F47"/>
    <w:rsid w:val="005B0093"/>
    <w:rsid w:val="005B0729"/>
    <w:rsid w:val="005B0B89"/>
    <w:rsid w:val="005B0D2D"/>
    <w:rsid w:val="005B1BDB"/>
    <w:rsid w:val="005B2AD4"/>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957"/>
    <w:rsid w:val="005E1BE7"/>
    <w:rsid w:val="005E2219"/>
    <w:rsid w:val="005E2D35"/>
    <w:rsid w:val="005E3721"/>
    <w:rsid w:val="005E494F"/>
    <w:rsid w:val="005E4B35"/>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48C4"/>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0C7"/>
    <w:rsid w:val="006341CB"/>
    <w:rsid w:val="00635515"/>
    <w:rsid w:val="006363FD"/>
    <w:rsid w:val="006372BB"/>
    <w:rsid w:val="00637E1B"/>
    <w:rsid w:val="00640395"/>
    <w:rsid w:val="00640EFA"/>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6FC0"/>
    <w:rsid w:val="00667D5A"/>
    <w:rsid w:val="00667DD8"/>
    <w:rsid w:val="00670290"/>
    <w:rsid w:val="006705E4"/>
    <w:rsid w:val="00672196"/>
    <w:rsid w:val="006722CD"/>
    <w:rsid w:val="00672485"/>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2DE9"/>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327"/>
    <w:rsid w:val="006C2964"/>
    <w:rsid w:val="006C3682"/>
    <w:rsid w:val="006C36D4"/>
    <w:rsid w:val="006C3B44"/>
    <w:rsid w:val="006C3C1E"/>
    <w:rsid w:val="006C3FE0"/>
    <w:rsid w:val="006C42D3"/>
    <w:rsid w:val="006C4339"/>
    <w:rsid w:val="006C51D2"/>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55B"/>
    <w:rsid w:val="006F279D"/>
    <w:rsid w:val="006F30E1"/>
    <w:rsid w:val="006F3250"/>
    <w:rsid w:val="006F3CCB"/>
    <w:rsid w:val="006F3D59"/>
    <w:rsid w:val="006F3EC2"/>
    <w:rsid w:val="006F43E7"/>
    <w:rsid w:val="006F477C"/>
    <w:rsid w:val="006F485D"/>
    <w:rsid w:val="006F4886"/>
    <w:rsid w:val="006F49B0"/>
    <w:rsid w:val="006F4E4F"/>
    <w:rsid w:val="006F4F4F"/>
    <w:rsid w:val="006F4F8A"/>
    <w:rsid w:val="006F7ABD"/>
    <w:rsid w:val="006F7F2B"/>
    <w:rsid w:val="00700BD2"/>
    <w:rsid w:val="007015BC"/>
    <w:rsid w:val="007026CA"/>
    <w:rsid w:val="00702A88"/>
    <w:rsid w:val="007041C8"/>
    <w:rsid w:val="00704327"/>
    <w:rsid w:val="0070482E"/>
    <w:rsid w:val="00704A35"/>
    <w:rsid w:val="00704D3F"/>
    <w:rsid w:val="00705C3B"/>
    <w:rsid w:val="00706481"/>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9A7"/>
    <w:rsid w:val="0072258D"/>
    <w:rsid w:val="00722AC6"/>
    <w:rsid w:val="00722DEF"/>
    <w:rsid w:val="007238A5"/>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90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529"/>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E7B"/>
    <w:rsid w:val="007B004F"/>
    <w:rsid w:val="007B0EAD"/>
    <w:rsid w:val="007B224C"/>
    <w:rsid w:val="007B2845"/>
    <w:rsid w:val="007B2DBF"/>
    <w:rsid w:val="007B2E82"/>
    <w:rsid w:val="007B2FD1"/>
    <w:rsid w:val="007B36D2"/>
    <w:rsid w:val="007B3BC8"/>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1EA"/>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3FE"/>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266"/>
    <w:rsid w:val="00814AE0"/>
    <w:rsid w:val="00815265"/>
    <w:rsid w:val="008153D0"/>
    <w:rsid w:val="00816133"/>
    <w:rsid w:val="0081615D"/>
    <w:rsid w:val="0081628F"/>
    <w:rsid w:val="00816388"/>
    <w:rsid w:val="008167B4"/>
    <w:rsid w:val="00817007"/>
    <w:rsid w:val="00820174"/>
    <w:rsid w:val="0082049A"/>
    <w:rsid w:val="00820C6B"/>
    <w:rsid w:val="00821836"/>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757"/>
    <w:rsid w:val="008436C7"/>
    <w:rsid w:val="00844C11"/>
    <w:rsid w:val="00844CFA"/>
    <w:rsid w:val="00844D2C"/>
    <w:rsid w:val="008455E7"/>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A18"/>
    <w:rsid w:val="00862CAA"/>
    <w:rsid w:val="00862F61"/>
    <w:rsid w:val="0086346C"/>
    <w:rsid w:val="00863B20"/>
    <w:rsid w:val="00863C47"/>
    <w:rsid w:val="00863F2E"/>
    <w:rsid w:val="008640F2"/>
    <w:rsid w:val="00864467"/>
    <w:rsid w:val="0086470F"/>
    <w:rsid w:val="00864979"/>
    <w:rsid w:val="00864ED1"/>
    <w:rsid w:val="0086506B"/>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8A8"/>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3FB"/>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88C"/>
    <w:rsid w:val="008A3ADE"/>
    <w:rsid w:val="008A3C83"/>
    <w:rsid w:val="008A4F00"/>
    <w:rsid w:val="008A649C"/>
    <w:rsid w:val="008A7A56"/>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4F9E"/>
    <w:rsid w:val="008C5D8F"/>
    <w:rsid w:val="008C5EBE"/>
    <w:rsid w:val="008C6CE2"/>
    <w:rsid w:val="008C6EA5"/>
    <w:rsid w:val="008C7268"/>
    <w:rsid w:val="008C738A"/>
    <w:rsid w:val="008C738F"/>
    <w:rsid w:val="008C7EB8"/>
    <w:rsid w:val="008D0163"/>
    <w:rsid w:val="008D01E0"/>
    <w:rsid w:val="008D17ED"/>
    <w:rsid w:val="008D18AE"/>
    <w:rsid w:val="008D1BEE"/>
    <w:rsid w:val="008D26E4"/>
    <w:rsid w:val="008D28DA"/>
    <w:rsid w:val="008D2ECA"/>
    <w:rsid w:val="008D443A"/>
    <w:rsid w:val="008D49A7"/>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77C"/>
    <w:rsid w:val="008E5E17"/>
    <w:rsid w:val="008E6188"/>
    <w:rsid w:val="008E791D"/>
    <w:rsid w:val="008E7BDF"/>
    <w:rsid w:val="008E7D8E"/>
    <w:rsid w:val="008E7FD5"/>
    <w:rsid w:val="008F04BD"/>
    <w:rsid w:val="008F0674"/>
    <w:rsid w:val="008F087D"/>
    <w:rsid w:val="008F20B6"/>
    <w:rsid w:val="008F254F"/>
    <w:rsid w:val="008F2905"/>
    <w:rsid w:val="008F2CD7"/>
    <w:rsid w:val="008F3239"/>
    <w:rsid w:val="008F339F"/>
    <w:rsid w:val="008F43E8"/>
    <w:rsid w:val="008F5A15"/>
    <w:rsid w:val="008F5D65"/>
    <w:rsid w:val="008F5DCF"/>
    <w:rsid w:val="008F5EDC"/>
    <w:rsid w:val="008F7228"/>
    <w:rsid w:val="008F75E6"/>
    <w:rsid w:val="009007F5"/>
    <w:rsid w:val="00900BF6"/>
    <w:rsid w:val="00900E1C"/>
    <w:rsid w:val="0090122B"/>
    <w:rsid w:val="00901363"/>
    <w:rsid w:val="009017E8"/>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57A"/>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1DCF"/>
    <w:rsid w:val="0094220A"/>
    <w:rsid w:val="00942286"/>
    <w:rsid w:val="0094243F"/>
    <w:rsid w:val="00944169"/>
    <w:rsid w:val="0094510A"/>
    <w:rsid w:val="0094518F"/>
    <w:rsid w:val="00945211"/>
    <w:rsid w:val="00945758"/>
    <w:rsid w:val="009457D3"/>
    <w:rsid w:val="00946008"/>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EF1"/>
    <w:rsid w:val="00957FCA"/>
    <w:rsid w:val="00960587"/>
    <w:rsid w:val="009606F3"/>
    <w:rsid w:val="00960C5D"/>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67C05"/>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14BD"/>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18FA"/>
    <w:rsid w:val="009B27F4"/>
    <w:rsid w:val="009B2ACC"/>
    <w:rsid w:val="009B548E"/>
    <w:rsid w:val="009B57A5"/>
    <w:rsid w:val="009B5D6A"/>
    <w:rsid w:val="009B5FA1"/>
    <w:rsid w:val="009B692D"/>
    <w:rsid w:val="009B69F6"/>
    <w:rsid w:val="009B6DB8"/>
    <w:rsid w:val="009B78F6"/>
    <w:rsid w:val="009B799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E5DC0"/>
    <w:rsid w:val="009F0060"/>
    <w:rsid w:val="009F00FA"/>
    <w:rsid w:val="009F165A"/>
    <w:rsid w:val="009F1831"/>
    <w:rsid w:val="009F194F"/>
    <w:rsid w:val="009F1CB3"/>
    <w:rsid w:val="009F21A9"/>
    <w:rsid w:val="009F26D2"/>
    <w:rsid w:val="009F31A0"/>
    <w:rsid w:val="009F31D6"/>
    <w:rsid w:val="009F3F4A"/>
    <w:rsid w:val="009F4432"/>
    <w:rsid w:val="009F4E32"/>
    <w:rsid w:val="009F53EE"/>
    <w:rsid w:val="009F5649"/>
    <w:rsid w:val="009F5A9E"/>
    <w:rsid w:val="009F5B2B"/>
    <w:rsid w:val="009F6098"/>
    <w:rsid w:val="009F61E7"/>
    <w:rsid w:val="009F6A4F"/>
    <w:rsid w:val="009F6A7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0AE"/>
    <w:rsid w:val="00A16942"/>
    <w:rsid w:val="00A1698A"/>
    <w:rsid w:val="00A2013D"/>
    <w:rsid w:val="00A21245"/>
    <w:rsid w:val="00A21E0B"/>
    <w:rsid w:val="00A220A9"/>
    <w:rsid w:val="00A225D3"/>
    <w:rsid w:val="00A22C4C"/>
    <w:rsid w:val="00A23AF5"/>
    <w:rsid w:val="00A23CCD"/>
    <w:rsid w:val="00A23CF9"/>
    <w:rsid w:val="00A24022"/>
    <w:rsid w:val="00A244B0"/>
    <w:rsid w:val="00A24BB0"/>
    <w:rsid w:val="00A24D1D"/>
    <w:rsid w:val="00A250A2"/>
    <w:rsid w:val="00A2572D"/>
    <w:rsid w:val="00A260AC"/>
    <w:rsid w:val="00A26792"/>
    <w:rsid w:val="00A26794"/>
    <w:rsid w:val="00A2694C"/>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955"/>
    <w:rsid w:val="00A44B3C"/>
    <w:rsid w:val="00A44C54"/>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88C"/>
    <w:rsid w:val="00A52D5C"/>
    <w:rsid w:val="00A52EB9"/>
    <w:rsid w:val="00A5357B"/>
    <w:rsid w:val="00A53C90"/>
    <w:rsid w:val="00A53CDB"/>
    <w:rsid w:val="00A54327"/>
    <w:rsid w:val="00A546AD"/>
    <w:rsid w:val="00A54F88"/>
    <w:rsid w:val="00A55028"/>
    <w:rsid w:val="00A558BC"/>
    <w:rsid w:val="00A55964"/>
    <w:rsid w:val="00A55E06"/>
    <w:rsid w:val="00A56158"/>
    <w:rsid w:val="00A562AE"/>
    <w:rsid w:val="00A564D1"/>
    <w:rsid w:val="00A56C2B"/>
    <w:rsid w:val="00A602CC"/>
    <w:rsid w:val="00A60BE5"/>
    <w:rsid w:val="00A60DAE"/>
    <w:rsid w:val="00A6117B"/>
    <w:rsid w:val="00A6117F"/>
    <w:rsid w:val="00A614F9"/>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34F"/>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2ED7"/>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0D8A"/>
    <w:rsid w:val="00A91C1B"/>
    <w:rsid w:val="00A92221"/>
    <w:rsid w:val="00A92E6E"/>
    <w:rsid w:val="00A933A6"/>
    <w:rsid w:val="00A93B0C"/>
    <w:rsid w:val="00A94637"/>
    <w:rsid w:val="00A952D0"/>
    <w:rsid w:val="00A955DD"/>
    <w:rsid w:val="00A96247"/>
    <w:rsid w:val="00A97AEF"/>
    <w:rsid w:val="00A97DDE"/>
    <w:rsid w:val="00A97F6F"/>
    <w:rsid w:val="00AA05A0"/>
    <w:rsid w:val="00AA05A8"/>
    <w:rsid w:val="00AA09CB"/>
    <w:rsid w:val="00AA1760"/>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D95"/>
    <w:rsid w:val="00B000B5"/>
    <w:rsid w:val="00B00629"/>
    <w:rsid w:val="00B00959"/>
    <w:rsid w:val="00B00D78"/>
    <w:rsid w:val="00B027C6"/>
    <w:rsid w:val="00B0298D"/>
    <w:rsid w:val="00B02D4F"/>
    <w:rsid w:val="00B03717"/>
    <w:rsid w:val="00B03736"/>
    <w:rsid w:val="00B040FF"/>
    <w:rsid w:val="00B04255"/>
    <w:rsid w:val="00B046D7"/>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B7B"/>
    <w:rsid w:val="00B22CDA"/>
    <w:rsid w:val="00B23364"/>
    <w:rsid w:val="00B23D8A"/>
    <w:rsid w:val="00B240B0"/>
    <w:rsid w:val="00B243DC"/>
    <w:rsid w:val="00B24D42"/>
    <w:rsid w:val="00B254B6"/>
    <w:rsid w:val="00B25533"/>
    <w:rsid w:val="00B25CCC"/>
    <w:rsid w:val="00B263A9"/>
    <w:rsid w:val="00B26414"/>
    <w:rsid w:val="00B26434"/>
    <w:rsid w:val="00B267F4"/>
    <w:rsid w:val="00B26EBE"/>
    <w:rsid w:val="00B2736A"/>
    <w:rsid w:val="00B27B2F"/>
    <w:rsid w:val="00B3011D"/>
    <w:rsid w:val="00B30764"/>
    <w:rsid w:val="00B31176"/>
    <w:rsid w:val="00B327C2"/>
    <w:rsid w:val="00B333E3"/>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3B8A"/>
    <w:rsid w:val="00B64882"/>
    <w:rsid w:val="00B64D8D"/>
    <w:rsid w:val="00B653BD"/>
    <w:rsid w:val="00B65E5C"/>
    <w:rsid w:val="00B65F78"/>
    <w:rsid w:val="00B66DAA"/>
    <w:rsid w:val="00B67C4F"/>
    <w:rsid w:val="00B703E4"/>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49B"/>
    <w:rsid w:val="00B777C6"/>
    <w:rsid w:val="00B77A7A"/>
    <w:rsid w:val="00B803EA"/>
    <w:rsid w:val="00B809AE"/>
    <w:rsid w:val="00B81B14"/>
    <w:rsid w:val="00B82D34"/>
    <w:rsid w:val="00B835E9"/>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6EC4"/>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564"/>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1037"/>
    <w:rsid w:val="00BE2A04"/>
    <w:rsid w:val="00BE2AEA"/>
    <w:rsid w:val="00BE2D20"/>
    <w:rsid w:val="00BE4449"/>
    <w:rsid w:val="00BE4BA9"/>
    <w:rsid w:val="00BE4E1F"/>
    <w:rsid w:val="00BE533B"/>
    <w:rsid w:val="00BE5A28"/>
    <w:rsid w:val="00BE5CD2"/>
    <w:rsid w:val="00BE5D9A"/>
    <w:rsid w:val="00BE725F"/>
    <w:rsid w:val="00BE7BCE"/>
    <w:rsid w:val="00BF0451"/>
    <w:rsid w:val="00BF0C48"/>
    <w:rsid w:val="00BF1039"/>
    <w:rsid w:val="00BF195A"/>
    <w:rsid w:val="00BF22E7"/>
    <w:rsid w:val="00BF24EE"/>
    <w:rsid w:val="00BF2694"/>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835"/>
    <w:rsid w:val="00C11C3B"/>
    <w:rsid w:val="00C124A4"/>
    <w:rsid w:val="00C12CAB"/>
    <w:rsid w:val="00C13241"/>
    <w:rsid w:val="00C13D62"/>
    <w:rsid w:val="00C1427A"/>
    <w:rsid w:val="00C145B6"/>
    <w:rsid w:val="00C153B0"/>
    <w:rsid w:val="00C1574A"/>
    <w:rsid w:val="00C15E5D"/>
    <w:rsid w:val="00C16BAB"/>
    <w:rsid w:val="00C1762B"/>
    <w:rsid w:val="00C17843"/>
    <w:rsid w:val="00C20D1E"/>
    <w:rsid w:val="00C20EFB"/>
    <w:rsid w:val="00C219E0"/>
    <w:rsid w:val="00C21B63"/>
    <w:rsid w:val="00C21E08"/>
    <w:rsid w:val="00C224B1"/>
    <w:rsid w:val="00C22B46"/>
    <w:rsid w:val="00C22FDE"/>
    <w:rsid w:val="00C23919"/>
    <w:rsid w:val="00C239E3"/>
    <w:rsid w:val="00C23D46"/>
    <w:rsid w:val="00C242A2"/>
    <w:rsid w:val="00C24E3E"/>
    <w:rsid w:val="00C251BC"/>
    <w:rsid w:val="00C252AF"/>
    <w:rsid w:val="00C25323"/>
    <w:rsid w:val="00C2564B"/>
    <w:rsid w:val="00C259F9"/>
    <w:rsid w:val="00C2602B"/>
    <w:rsid w:val="00C26EFE"/>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6C2E"/>
    <w:rsid w:val="00C36EB3"/>
    <w:rsid w:val="00C374BA"/>
    <w:rsid w:val="00C406BB"/>
    <w:rsid w:val="00C40973"/>
    <w:rsid w:val="00C40AF8"/>
    <w:rsid w:val="00C41D02"/>
    <w:rsid w:val="00C42276"/>
    <w:rsid w:val="00C42581"/>
    <w:rsid w:val="00C42F28"/>
    <w:rsid w:val="00C433DF"/>
    <w:rsid w:val="00C44220"/>
    <w:rsid w:val="00C45852"/>
    <w:rsid w:val="00C46A03"/>
    <w:rsid w:val="00C4746B"/>
    <w:rsid w:val="00C47AEB"/>
    <w:rsid w:val="00C50734"/>
    <w:rsid w:val="00C509E1"/>
    <w:rsid w:val="00C50FED"/>
    <w:rsid w:val="00C51488"/>
    <w:rsid w:val="00C52009"/>
    <w:rsid w:val="00C520A5"/>
    <w:rsid w:val="00C521BA"/>
    <w:rsid w:val="00C52AF2"/>
    <w:rsid w:val="00C539A2"/>
    <w:rsid w:val="00C53BAC"/>
    <w:rsid w:val="00C547C5"/>
    <w:rsid w:val="00C54C42"/>
    <w:rsid w:val="00C5540F"/>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077F"/>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A1B"/>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2BAB"/>
    <w:rsid w:val="00CD2EB8"/>
    <w:rsid w:val="00CD330E"/>
    <w:rsid w:val="00CD414E"/>
    <w:rsid w:val="00CD49DF"/>
    <w:rsid w:val="00CD57C7"/>
    <w:rsid w:val="00CD5C5E"/>
    <w:rsid w:val="00CD618A"/>
    <w:rsid w:val="00CD67A4"/>
    <w:rsid w:val="00CD7AE4"/>
    <w:rsid w:val="00CD7C23"/>
    <w:rsid w:val="00CE0304"/>
    <w:rsid w:val="00CE0C43"/>
    <w:rsid w:val="00CE0E6E"/>
    <w:rsid w:val="00CE1074"/>
    <w:rsid w:val="00CE1C82"/>
    <w:rsid w:val="00CE1EDF"/>
    <w:rsid w:val="00CE23F4"/>
    <w:rsid w:val="00CE2459"/>
    <w:rsid w:val="00CE328F"/>
    <w:rsid w:val="00CE340B"/>
    <w:rsid w:val="00CE3A03"/>
    <w:rsid w:val="00CE41DF"/>
    <w:rsid w:val="00CE4844"/>
    <w:rsid w:val="00CE4A94"/>
    <w:rsid w:val="00CE4BC9"/>
    <w:rsid w:val="00CE5258"/>
    <w:rsid w:val="00CE538D"/>
    <w:rsid w:val="00CE5426"/>
    <w:rsid w:val="00CE54DD"/>
    <w:rsid w:val="00CE5E29"/>
    <w:rsid w:val="00CE69F1"/>
    <w:rsid w:val="00CE6C8E"/>
    <w:rsid w:val="00CE6D13"/>
    <w:rsid w:val="00CE702C"/>
    <w:rsid w:val="00CE7114"/>
    <w:rsid w:val="00CF0083"/>
    <w:rsid w:val="00CF07EF"/>
    <w:rsid w:val="00CF3A7C"/>
    <w:rsid w:val="00CF3EDD"/>
    <w:rsid w:val="00CF4BBC"/>
    <w:rsid w:val="00CF5816"/>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C0"/>
    <w:rsid w:val="00D15EFA"/>
    <w:rsid w:val="00D161F6"/>
    <w:rsid w:val="00D1647E"/>
    <w:rsid w:val="00D169BC"/>
    <w:rsid w:val="00D17FB5"/>
    <w:rsid w:val="00D20176"/>
    <w:rsid w:val="00D202BB"/>
    <w:rsid w:val="00D20472"/>
    <w:rsid w:val="00D20844"/>
    <w:rsid w:val="00D20C9A"/>
    <w:rsid w:val="00D21AF0"/>
    <w:rsid w:val="00D21DBB"/>
    <w:rsid w:val="00D2211C"/>
    <w:rsid w:val="00D22E34"/>
    <w:rsid w:val="00D245A9"/>
    <w:rsid w:val="00D25416"/>
    <w:rsid w:val="00D25ACE"/>
    <w:rsid w:val="00D269D8"/>
    <w:rsid w:val="00D26A96"/>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2253"/>
    <w:rsid w:val="00D539CF"/>
    <w:rsid w:val="00D53EE9"/>
    <w:rsid w:val="00D54181"/>
    <w:rsid w:val="00D5449B"/>
    <w:rsid w:val="00D5450D"/>
    <w:rsid w:val="00D54D71"/>
    <w:rsid w:val="00D54DEA"/>
    <w:rsid w:val="00D55C1D"/>
    <w:rsid w:val="00D56686"/>
    <w:rsid w:val="00D56CF2"/>
    <w:rsid w:val="00D5749E"/>
    <w:rsid w:val="00D57AC1"/>
    <w:rsid w:val="00D57B27"/>
    <w:rsid w:val="00D57DA9"/>
    <w:rsid w:val="00D60880"/>
    <w:rsid w:val="00D60AA4"/>
    <w:rsid w:val="00D60B34"/>
    <w:rsid w:val="00D60BA0"/>
    <w:rsid w:val="00D60C8F"/>
    <w:rsid w:val="00D6139C"/>
    <w:rsid w:val="00D616E7"/>
    <w:rsid w:val="00D619D3"/>
    <w:rsid w:val="00D61C0E"/>
    <w:rsid w:val="00D621BB"/>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05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3B1"/>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DB9"/>
    <w:rsid w:val="00DC3F99"/>
    <w:rsid w:val="00DC4164"/>
    <w:rsid w:val="00DC516E"/>
    <w:rsid w:val="00DC59D8"/>
    <w:rsid w:val="00DC5ED1"/>
    <w:rsid w:val="00DC65C4"/>
    <w:rsid w:val="00DC69A6"/>
    <w:rsid w:val="00DC6CF2"/>
    <w:rsid w:val="00DC7322"/>
    <w:rsid w:val="00DC7F73"/>
    <w:rsid w:val="00DD01A9"/>
    <w:rsid w:val="00DD043F"/>
    <w:rsid w:val="00DD0CB6"/>
    <w:rsid w:val="00DD2D24"/>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3BE"/>
    <w:rsid w:val="00DF75F4"/>
    <w:rsid w:val="00DF77CF"/>
    <w:rsid w:val="00DF7B99"/>
    <w:rsid w:val="00E00BB4"/>
    <w:rsid w:val="00E01038"/>
    <w:rsid w:val="00E0165F"/>
    <w:rsid w:val="00E0177C"/>
    <w:rsid w:val="00E0177D"/>
    <w:rsid w:val="00E01AE8"/>
    <w:rsid w:val="00E021CB"/>
    <w:rsid w:val="00E02E20"/>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15E"/>
    <w:rsid w:val="00E16366"/>
    <w:rsid w:val="00E164EA"/>
    <w:rsid w:val="00E1667D"/>
    <w:rsid w:val="00E16A2D"/>
    <w:rsid w:val="00E16A3D"/>
    <w:rsid w:val="00E16E04"/>
    <w:rsid w:val="00E174C2"/>
    <w:rsid w:val="00E179CA"/>
    <w:rsid w:val="00E17DA5"/>
    <w:rsid w:val="00E203EE"/>
    <w:rsid w:val="00E21D74"/>
    <w:rsid w:val="00E21DB1"/>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6269"/>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0609"/>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31B1"/>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228C"/>
    <w:rsid w:val="00E83F11"/>
    <w:rsid w:val="00E84221"/>
    <w:rsid w:val="00E842EF"/>
    <w:rsid w:val="00E845C5"/>
    <w:rsid w:val="00E859E7"/>
    <w:rsid w:val="00E85D86"/>
    <w:rsid w:val="00E85FAB"/>
    <w:rsid w:val="00E863DB"/>
    <w:rsid w:val="00E86D07"/>
    <w:rsid w:val="00E86D83"/>
    <w:rsid w:val="00E86FC0"/>
    <w:rsid w:val="00E902AC"/>
    <w:rsid w:val="00E9103F"/>
    <w:rsid w:val="00E916C9"/>
    <w:rsid w:val="00E91982"/>
    <w:rsid w:val="00E920A5"/>
    <w:rsid w:val="00E92E08"/>
    <w:rsid w:val="00E935CF"/>
    <w:rsid w:val="00E937D0"/>
    <w:rsid w:val="00E9481D"/>
    <w:rsid w:val="00E94DD9"/>
    <w:rsid w:val="00E95774"/>
    <w:rsid w:val="00E95DBE"/>
    <w:rsid w:val="00E95E58"/>
    <w:rsid w:val="00E97A3A"/>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3C78"/>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625"/>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99D"/>
    <w:rsid w:val="00ED5A02"/>
    <w:rsid w:val="00ED677F"/>
    <w:rsid w:val="00ED6868"/>
    <w:rsid w:val="00ED6D8D"/>
    <w:rsid w:val="00ED740D"/>
    <w:rsid w:val="00ED746E"/>
    <w:rsid w:val="00ED74EF"/>
    <w:rsid w:val="00ED775F"/>
    <w:rsid w:val="00ED780E"/>
    <w:rsid w:val="00ED7D31"/>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24BE"/>
    <w:rsid w:val="00EF286A"/>
    <w:rsid w:val="00EF3B81"/>
    <w:rsid w:val="00EF3D83"/>
    <w:rsid w:val="00EF3F61"/>
    <w:rsid w:val="00EF405B"/>
    <w:rsid w:val="00EF4CC0"/>
    <w:rsid w:val="00EF53F4"/>
    <w:rsid w:val="00EF56C1"/>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2C4A"/>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874"/>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EC1"/>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0F69"/>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1A0D"/>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13"/>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B87"/>
    <w:rsid w:val="00F94D05"/>
    <w:rsid w:val="00F94D9F"/>
    <w:rsid w:val="00F95AE7"/>
    <w:rsid w:val="00F96814"/>
    <w:rsid w:val="00F9690E"/>
    <w:rsid w:val="00F96A58"/>
    <w:rsid w:val="00F96D5E"/>
    <w:rsid w:val="00F97AB0"/>
    <w:rsid w:val="00F97B52"/>
    <w:rsid w:val="00FA0196"/>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66CB"/>
    <w:rsid w:val="00FA7B55"/>
    <w:rsid w:val="00FA7D1B"/>
    <w:rsid w:val="00FA7F0D"/>
    <w:rsid w:val="00FB025C"/>
    <w:rsid w:val="00FB0DD7"/>
    <w:rsid w:val="00FB0F74"/>
    <w:rsid w:val="00FB20FF"/>
    <w:rsid w:val="00FB267B"/>
    <w:rsid w:val="00FB2941"/>
    <w:rsid w:val="00FB35BC"/>
    <w:rsid w:val="00FB3650"/>
    <w:rsid w:val="00FB5401"/>
    <w:rsid w:val="00FB5605"/>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4AFC"/>
    <w:rsid w:val="00FC51D8"/>
    <w:rsid w:val="00FC5A3E"/>
    <w:rsid w:val="00FC5ADA"/>
    <w:rsid w:val="00FC5AF0"/>
    <w:rsid w:val="00FC6085"/>
    <w:rsid w:val="00FC6267"/>
    <w:rsid w:val="00FC6484"/>
    <w:rsid w:val="00FC6D74"/>
    <w:rsid w:val="00FC6ED0"/>
    <w:rsid w:val="00FC70B1"/>
    <w:rsid w:val="00FC7D88"/>
    <w:rsid w:val="00FD0599"/>
    <w:rsid w:val="00FD08AC"/>
    <w:rsid w:val="00FD0BAA"/>
    <w:rsid w:val="00FD0D91"/>
    <w:rsid w:val="00FD0E72"/>
    <w:rsid w:val="00FD1605"/>
    <w:rsid w:val="00FD16A0"/>
    <w:rsid w:val="00FD189E"/>
    <w:rsid w:val="00FD1AA9"/>
    <w:rsid w:val="00FD24CA"/>
    <w:rsid w:val="00FD26CD"/>
    <w:rsid w:val="00FD3252"/>
    <w:rsid w:val="00FD3EB0"/>
    <w:rsid w:val="00FD4112"/>
    <w:rsid w:val="00FD43C2"/>
    <w:rsid w:val="00FD5B1C"/>
    <w:rsid w:val="00FD5C92"/>
    <w:rsid w:val="00FD5D82"/>
    <w:rsid w:val="00FD5E87"/>
    <w:rsid w:val="00FD6702"/>
    <w:rsid w:val="00FD766C"/>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66D6"/>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6DA"/>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1D2B1D8-B906-4878-905F-EDD0FEC8F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1529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1529F6"/>
    <w:pPr>
      <w:pBdr>
        <w:top w:val="none" w:sz="0" w:space="0" w:color="auto"/>
      </w:pBdr>
      <w:spacing w:before="180"/>
      <w:outlineLvl w:val="1"/>
    </w:pPr>
    <w:rPr>
      <w:sz w:val="32"/>
    </w:rPr>
  </w:style>
  <w:style w:type="paragraph" w:styleId="Heading3">
    <w:name w:val="heading 3"/>
    <w:aliases w:val="Heading 3 3GPP"/>
    <w:basedOn w:val="Heading2"/>
    <w:next w:val="Normal"/>
    <w:qFormat/>
    <w:rsid w:val="001529F6"/>
    <w:pPr>
      <w:spacing w:before="120"/>
      <w:outlineLvl w:val="2"/>
    </w:pPr>
    <w:rPr>
      <w:sz w:val="28"/>
    </w:rPr>
  </w:style>
  <w:style w:type="paragraph" w:styleId="Heading4">
    <w:name w:val="heading 4"/>
    <w:basedOn w:val="Heading3"/>
    <w:next w:val="Normal"/>
    <w:qFormat/>
    <w:rsid w:val="001529F6"/>
    <w:pPr>
      <w:ind w:left="1418" w:hanging="1418"/>
      <w:outlineLvl w:val="3"/>
    </w:pPr>
    <w:rPr>
      <w:sz w:val="24"/>
    </w:rPr>
  </w:style>
  <w:style w:type="paragraph" w:styleId="Heading5">
    <w:name w:val="heading 5"/>
    <w:basedOn w:val="Heading4"/>
    <w:next w:val="Normal"/>
    <w:qFormat/>
    <w:rsid w:val="001529F6"/>
    <w:pPr>
      <w:ind w:left="1701" w:hanging="1701"/>
      <w:outlineLvl w:val="4"/>
    </w:pPr>
    <w:rPr>
      <w:sz w:val="22"/>
    </w:rPr>
  </w:style>
  <w:style w:type="paragraph" w:styleId="Heading6">
    <w:name w:val="heading 6"/>
    <w:basedOn w:val="H6"/>
    <w:next w:val="Normal"/>
    <w:qFormat/>
    <w:rsid w:val="001529F6"/>
    <w:pPr>
      <w:outlineLvl w:val="5"/>
    </w:pPr>
  </w:style>
  <w:style w:type="paragraph" w:styleId="Heading7">
    <w:name w:val="heading 7"/>
    <w:basedOn w:val="H6"/>
    <w:next w:val="Normal"/>
    <w:qFormat/>
    <w:rsid w:val="001529F6"/>
    <w:pPr>
      <w:outlineLvl w:val="6"/>
    </w:pPr>
  </w:style>
  <w:style w:type="paragraph" w:styleId="Heading8">
    <w:name w:val="heading 8"/>
    <w:basedOn w:val="Heading1"/>
    <w:next w:val="Normal"/>
    <w:qFormat/>
    <w:rsid w:val="001529F6"/>
    <w:pPr>
      <w:ind w:left="0" w:firstLine="0"/>
      <w:outlineLvl w:val="7"/>
    </w:pPr>
  </w:style>
  <w:style w:type="paragraph" w:styleId="Heading9">
    <w:name w:val="heading 9"/>
    <w:basedOn w:val="Heading8"/>
    <w:next w:val="Normal"/>
    <w:qFormat/>
    <w:rsid w:val="001529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29F6"/>
    <w:pPr>
      <w:ind w:left="1985" w:hanging="1985"/>
      <w:outlineLvl w:val="9"/>
    </w:pPr>
    <w:rPr>
      <w:sz w:val="20"/>
    </w:rPr>
  </w:style>
  <w:style w:type="paragraph" w:styleId="TOC8">
    <w:name w:val="toc 8"/>
    <w:basedOn w:val="TOC1"/>
    <w:semiHidden/>
    <w:rsid w:val="001529F6"/>
    <w:pPr>
      <w:spacing w:before="180"/>
      <w:ind w:left="2693" w:hanging="2693"/>
    </w:pPr>
    <w:rPr>
      <w:b/>
    </w:rPr>
  </w:style>
  <w:style w:type="paragraph" w:styleId="TOC1">
    <w:name w:val="toc 1"/>
    <w:semiHidden/>
    <w:rsid w:val="001529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529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529F6"/>
    <w:pPr>
      <w:ind w:left="1701" w:hanging="1701"/>
    </w:pPr>
  </w:style>
  <w:style w:type="paragraph" w:styleId="TOC4">
    <w:name w:val="toc 4"/>
    <w:basedOn w:val="TOC3"/>
    <w:semiHidden/>
    <w:rsid w:val="001529F6"/>
    <w:pPr>
      <w:ind w:left="1418" w:hanging="1418"/>
    </w:pPr>
  </w:style>
  <w:style w:type="paragraph" w:styleId="TOC3">
    <w:name w:val="toc 3"/>
    <w:basedOn w:val="TOC2"/>
    <w:semiHidden/>
    <w:rsid w:val="001529F6"/>
    <w:pPr>
      <w:ind w:left="1134" w:hanging="1134"/>
    </w:pPr>
  </w:style>
  <w:style w:type="paragraph" w:styleId="TOC2">
    <w:name w:val="toc 2"/>
    <w:basedOn w:val="TOC1"/>
    <w:semiHidden/>
    <w:rsid w:val="001529F6"/>
    <w:pPr>
      <w:keepNext w:val="0"/>
      <w:spacing w:before="0"/>
      <w:ind w:left="851" w:hanging="851"/>
    </w:pPr>
    <w:rPr>
      <w:sz w:val="20"/>
    </w:rPr>
  </w:style>
  <w:style w:type="paragraph" w:styleId="Index2">
    <w:name w:val="index 2"/>
    <w:basedOn w:val="Index1"/>
    <w:semiHidden/>
    <w:rsid w:val="001529F6"/>
    <w:pPr>
      <w:ind w:left="284"/>
    </w:pPr>
  </w:style>
  <w:style w:type="paragraph" w:styleId="Index1">
    <w:name w:val="index 1"/>
    <w:basedOn w:val="Normal"/>
    <w:semiHidden/>
    <w:rsid w:val="001529F6"/>
    <w:pPr>
      <w:keepLines/>
      <w:spacing w:after="0"/>
    </w:pPr>
  </w:style>
  <w:style w:type="paragraph" w:customStyle="1" w:styleId="ZH">
    <w:name w:val="ZH"/>
    <w:rsid w:val="001529F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529F6"/>
    <w:pPr>
      <w:outlineLvl w:val="9"/>
    </w:pPr>
  </w:style>
  <w:style w:type="paragraph" w:styleId="ListNumber2">
    <w:name w:val="List Number 2"/>
    <w:basedOn w:val="ListNumber"/>
    <w:rsid w:val="001529F6"/>
    <w:pPr>
      <w:ind w:left="851"/>
    </w:pPr>
  </w:style>
  <w:style w:type="paragraph" w:styleId="ListNumber">
    <w:name w:val="List Number"/>
    <w:basedOn w:val="List"/>
    <w:rsid w:val="001529F6"/>
  </w:style>
  <w:style w:type="paragraph" w:styleId="List">
    <w:name w:val="List"/>
    <w:basedOn w:val="Normal"/>
    <w:rsid w:val="001529F6"/>
    <w:pPr>
      <w:ind w:left="568" w:hanging="284"/>
    </w:pPr>
  </w:style>
  <w:style w:type="paragraph" w:styleId="Header">
    <w:name w:val="header"/>
    <w:aliases w:val="header odd"/>
    <w:rsid w:val="001529F6"/>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529F6"/>
    <w:rPr>
      <w:b/>
      <w:position w:val="6"/>
      <w:sz w:val="16"/>
    </w:rPr>
  </w:style>
  <w:style w:type="paragraph" w:styleId="FootnoteText">
    <w:name w:val="footnote text"/>
    <w:basedOn w:val="Normal"/>
    <w:semiHidden/>
    <w:rsid w:val="001529F6"/>
    <w:pPr>
      <w:keepLines/>
      <w:spacing w:after="0"/>
      <w:ind w:left="454" w:hanging="454"/>
    </w:pPr>
    <w:rPr>
      <w:sz w:val="16"/>
    </w:rPr>
  </w:style>
  <w:style w:type="paragraph" w:customStyle="1" w:styleId="TAH">
    <w:name w:val="TAH"/>
    <w:basedOn w:val="TAC"/>
    <w:link w:val="TAHChar"/>
    <w:rsid w:val="001529F6"/>
    <w:rPr>
      <w:b/>
    </w:rPr>
  </w:style>
  <w:style w:type="paragraph" w:customStyle="1" w:styleId="TAC">
    <w:name w:val="TAC"/>
    <w:basedOn w:val="TAL"/>
    <w:link w:val="TACChar"/>
    <w:rsid w:val="001529F6"/>
    <w:pPr>
      <w:jc w:val="center"/>
    </w:pPr>
  </w:style>
  <w:style w:type="paragraph" w:customStyle="1" w:styleId="TAL">
    <w:name w:val="TAL"/>
    <w:basedOn w:val="Normal"/>
    <w:link w:val="TALChar"/>
    <w:rsid w:val="001529F6"/>
    <w:pPr>
      <w:keepNext/>
      <w:keepLines/>
      <w:spacing w:after="0"/>
    </w:pPr>
    <w:rPr>
      <w:rFonts w:ascii="Arial" w:hAnsi="Arial"/>
      <w:sz w:val="18"/>
    </w:rPr>
  </w:style>
  <w:style w:type="paragraph" w:customStyle="1" w:styleId="TF">
    <w:name w:val="TF"/>
    <w:aliases w:val="left"/>
    <w:basedOn w:val="TH"/>
    <w:link w:val="TFChar"/>
    <w:rsid w:val="001529F6"/>
    <w:pPr>
      <w:keepNext w:val="0"/>
      <w:spacing w:before="0" w:after="240"/>
    </w:pPr>
  </w:style>
  <w:style w:type="paragraph" w:customStyle="1" w:styleId="TH">
    <w:name w:val="TH"/>
    <w:basedOn w:val="Normal"/>
    <w:link w:val="THChar"/>
    <w:rsid w:val="001529F6"/>
    <w:pPr>
      <w:keepNext/>
      <w:keepLines/>
      <w:spacing w:before="60"/>
      <w:jc w:val="center"/>
    </w:pPr>
    <w:rPr>
      <w:rFonts w:ascii="Arial" w:hAnsi="Arial"/>
      <w:b/>
    </w:rPr>
  </w:style>
  <w:style w:type="paragraph" w:customStyle="1" w:styleId="NO">
    <w:name w:val="NO"/>
    <w:basedOn w:val="Normal"/>
    <w:link w:val="NOChar"/>
    <w:rsid w:val="001529F6"/>
    <w:pPr>
      <w:keepLines/>
      <w:ind w:left="1135" w:hanging="851"/>
    </w:pPr>
  </w:style>
  <w:style w:type="paragraph" w:styleId="TOC9">
    <w:name w:val="toc 9"/>
    <w:basedOn w:val="TOC8"/>
    <w:semiHidden/>
    <w:rsid w:val="001529F6"/>
    <w:pPr>
      <w:ind w:left="1418" w:hanging="1418"/>
    </w:pPr>
  </w:style>
  <w:style w:type="paragraph" w:customStyle="1" w:styleId="EX">
    <w:name w:val="EX"/>
    <w:basedOn w:val="Normal"/>
    <w:rsid w:val="001529F6"/>
    <w:pPr>
      <w:keepLines/>
      <w:ind w:left="1702" w:hanging="1418"/>
    </w:pPr>
  </w:style>
  <w:style w:type="paragraph" w:customStyle="1" w:styleId="FP">
    <w:name w:val="FP"/>
    <w:basedOn w:val="Normal"/>
    <w:rsid w:val="001529F6"/>
    <w:pPr>
      <w:spacing w:after="0"/>
    </w:pPr>
  </w:style>
  <w:style w:type="paragraph" w:customStyle="1" w:styleId="LD">
    <w:name w:val="LD"/>
    <w:rsid w:val="001529F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529F6"/>
    <w:pPr>
      <w:spacing w:after="0"/>
    </w:pPr>
  </w:style>
  <w:style w:type="paragraph" w:customStyle="1" w:styleId="EW">
    <w:name w:val="EW"/>
    <w:basedOn w:val="EX"/>
    <w:rsid w:val="001529F6"/>
    <w:pPr>
      <w:spacing w:after="0"/>
    </w:pPr>
  </w:style>
  <w:style w:type="paragraph" w:styleId="TOC6">
    <w:name w:val="toc 6"/>
    <w:basedOn w:val="TOC5"/>
    <w:next w:val="Normal"/>
    <w:semiHidden/>
    <w:rsid w:val="001529F6"/>
    <w:pPr>
      <w:ind w:left="1985" w:hanging="1985"/>
    </w:pPr>
  </w:style>
  <w:style w:type="paragraph" w:styleId="TOC7">
    <w:name w:val="toc 7"/>
    <w:basedOn w:val="TOC6"/>
    <w:next w:val="Normal"/>
    <w:semiHidden/>
    <w:rsid w:val="001529F6"/>
    <w:pPr>
      <w:ind w:left="2268" w:hanging="2268"/>
    </w:pPr>
  </w:style>
  <w:style w:type="paragraph" w:styleId="ListBullet2">
    <w:name w:val="List Bullet 2"/>
    <w:basedOn w:val="ListBullet"/>
    <w:rsid w:val="001529F6"/>
    <w:pPr>
      <w:ind w:left="851"/>
    </w:pPr>
  </w:style>
  <w:style w:type="paragraph" w:styleId="ListBullet">
    <w:name w:val="List Bullet"/>
    <w:basedOn w:val="List"/>
    <w:rsid w:val="001529F6"/>
  </w:style>
  <w:style w:type="paragraph" w:styleId="ListBullet3">
    <w:name w:val="List Bullet 3"/>
    <w:basedOn w:val="ListBullet2"/>
    <w:rsid w:val="001529F6"/>
    <w:pPr>
      <w:ind w:left="1135"/>
    </w:pPr>
  </w:style>
  <w:style w:type="paragraph" w:customStyle="1" w:styleId="EQ">
    <w:name w:val="EQ"/>
    <w:basedOn w:val="Normal"/>
    <w:next w:val="Normal"/>
    <w:rsid w:val="001529F6"/>
    <w:pPr>
      <w:keepLines/>
      <w:tabs>
        <w:tab w:val="center" w:pos="4536"/>
        <w:tab w:val="right" w:pos="9072"/>
      </w:tabs>
    </w:pPr>
    <w:rPr>
      <w:noProof/>
    </w:rPr>
  </w:style>
  <w:style w:type="paragraph" w:customStyle="1" w:styleId="NF">
    <w:name w:val="NF"/>
    <w:basedOn w:val="NO"/>
    <w:rsid w:val="001529F6"/>
    <w:pPr>
      <w:keepNext/>
      <w:spacing w:after="0"/>
    </w:pPr>
    <w:rPr>
      <w:rFonts w:ascii="Arial" w:hAnsi="Arial"/>
      <w:sz w:val="18"/>
    </w:rPr>
  </w:style>
  <w:style w:type="paragraph" w:customStyle="1" w:styleId="PL">
    <w:name w:val="PL"/>
    <w:rsid w:val="00152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529F6"/>
    <w:pPr>
      <w:jc w:val="right"/>
    </w:pPr>
  </w:style>
  <w:style w:type="paragraph" w:customStyle="1" w:styleId="TAN">
    <w:name w:val="TAN"/>
    <w:basedOn w:val="TAL"/>
    <w:rsid w:val="001529F6"/>
    <w:pPr>
      <w:ind w:left="851" w:hanging="851"/>
    </w:pPr>
  </w:style>
  <w:style w:type="paragraph" w:customStyle="1" w:styleId="ZA">
    <w:name w:val="ZA"/>
    <w:rsid w:val="001529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529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529F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529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529F6"/>
    <w:pPr>
      <w:framePr w:wrap="notBeside" w:y="16161"/>
    </w:pPr>
  </w:style>
  <w:style w:type="character" w:customStyle="1" w:styleId="ZGSM">
    <w:name w:val="ZGSM"/>
    <w:rsid w:val="001529F6"/>
  </w:style>
  <w:style w:type="paragraph" w:styleId="List2">
    <w:name w:val="List 2"/>
    <w:basedOn w:val="List"/>
    <w:rsid w:val="001529F6"/>
    <w:pPr>
      <w:ind w:left="851"/>
    </w:pPr>
  </w:style>
  <w:style w:type="paragraph" w:customStyle="1" w:styleId="ZG">
    <w:name w:val="ZG"/>
    <w:rsid w:val="001529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529F6"/>
    <w:pPr>
      <w:ind w:left="1135"/>
    </w:pPr>
  </w:style>
  <w:style w:type="paragraph" w:styleId="List4">
    <w:name w:val="List 4"/>
    <w:basedOn w:val="List3"/>
    <w:rsid w:val="001529F6"/>
    <w:pPr>
      <w:ind w:left="1418"/>
    </w:pPr>
  </w:style>
  <w:style w:type="paragraph" w:styleId="List5">
    <w:name w:val="List 5"/>
    <w:basedOn w:val="List4"/>
    <w:rsid w:val="001529F6"/>
    <w:pPr>
      <w:ind w:left="1702"/>
    </w:pPr>
  </w:style>
  <w:style w:type="paragraph" w:customStyle="1" w:styleId="EditorsNote">
    <w:name w:val="Editor's Note"/>
    <w:aliases w:val="EN"/>
    <w:basedOn w:val="NO"/>
    <w:link w:val="EditorsNoteChar"/>
    <w:qFormat/>
    <w:rsid w:val="001529F6"/>
    <w:rPr>
      <w:color w:val="FF0000"/>
    </w:rPr>
  </w:style>
  <w:style w:type="paragraph" w:styleId="ListBullet4">
    <w:name w:val="List Bullet 4"/>
    <w:basedOn w:val="ListBullet3"/>
    <w:rsid w:val="001529F6"/>
    <w:pPr>
      <w:ind w:left="1418"/>
    </w:pPr>
  </w:style>
  <w:style w:type="paragraph" w:styleId="ListBullet5">
    <w:name w:val="List Bullet 5"/>
    <w:basedOn w:val="ListBullet4"/>
    <w:rsid w:val="001529F6"/>
    <w:pPr>
      <w:ind w:left="1702"/>
    </w:pPr>
  </w:style>
  <w:style w:type="paragraph" w:customStyle="1" w:styleId="B1">
    <w:name w:val="B1"/>
    <w:basedOn w:val="List"/>
    <w:link w:val="B1Char"/>
    <w:rsid w:val="001529F6"/>
  </w:style>
  <w:style w:type="paragraph" w:customStyle="1" w:styleId="B2">
    <w:name w:val="B2"/>
    <w:basedOn w:val="List2"/>
    <w:link w:val="B2Car"/>
    <w:rsid w:val="001529F6"/>
  </w:style>
  <w:style w:type="paragraph" w:customStyle="1" w:styleId="B3">
    <w:name w:val="B3"/>
    <w:basedOn w:val="List3"/>
    <w:link w:val="B3Char"/>
    <w:rsid w:val="001529F6"/>
  </w:style>
  <w:style w:type="paragraph" w:customStyle="1" w:styleId="B4">
    <w:name w:val="B4"/>
    <w:basedOn w:val="List4"/>
    <w:rsid w:val="001529F6"/>
  </w:style>
  <w:style w:type="paragraph" w:customStyle="1" w:styleId="B5">
    <w:name w:val="B5"/>
    <w:basedOn w:val="List5"/>
    <w:rsid w:val="001529F6"/>
  </w:style>
  <w:style w:type="paragraph" w:styleId="Footer">
    <w:name w:val="footer"/>
    <w:basedOn w:val="Header"/>
    <w:rsid w:val="001529F6"/>
    <w:pPr>
      <w:jc w:val="center"/>
    </w:pPr>
    <w:rPr>
      <w:i/>
    </w:rPr>
  </w:style>
  <w:style w:type="paragraph" w:customStyle="1" w:styleId="ZTD">
    <w:name w:val="ZTD"/>
    <w:basedOn w:val="ZB"/>
    <w:rsid w:val="001529F6"/>
    <w:pPr>
      <w:framePr w:hRule="auto" w:wrap="notBeside" w:y="852"/>
    </w:pPr>
    <w:rPr>
      <w:i w:val="0"/>
      <w:sz w:val="40"/>
    </w:rPr>
  </w:style>
  <w:style w:type="paragraph" w:customStyle="1" w:styleId="CRCoverPage">
    <w:name w:val="CR Cover Page"/>
    <w:rsid w:val="001529F6"/>
    <w:pPr>
      <w:spacing w:after="120"/>
    </w:pPr>
    <w:rPr>
      <w:rFonts w:ascii="Arial" w:eastAsia="MS Mincho" w:hAnsi="Arial"/>
      <w:lang w:val="en-GB" w:eastAsia="en-US"/>
    </w:rPr>
  </w:style>
  <w:style w:type="character" w:styleId="CommentReference">
    <w:name w:val="annotation reference"/>
    <w:rsid w:val="001529F6"/>
    <w:rPr>
      <w:sz w:val="16"/>
    </w:rPr>
  </w:style>
  <w:style w:type="paragraph" w:styleId="CommentText">
    <w:name w:val="annotation text"/>
    <w:basedOn w:val="Normal"/>
    <w:link w:val="CommentTextChar"/>
    <w:rsid w:val="001529F6"/>
    <w:pPr>
      <w:overflowPunct/>
      <w:autoSpaceDE/>
      <w:autoSpaceDN/>
      <w:adjustRightInd/>
      <w:textAlignment w:val="auto"/>
    </w:pPr>
    <w:rPr>
      <w:rFonts w:eastAsia="MS Mincho"/>
    </w:rPr>
  </w:style>
  <w:style w:type="paragraph" w:styleId="BodyText2">
    <w:name w:val="Body Text 2"/>
    <w:basedOn w:val="Normal"/>
    <w:rsid w:val="001529F6"/>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1529F6"/>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1529F6"/>
    <w:pPr>
      <w:overflowPunct/>
      <w:autoSpaceDE/>
      <w:autoSpaceDN/>
      <w:adjustRightInd/>
      <w:spacing w:after="220"/>
      <w:ind w:left="1298"/>
      <w:textAlignment w:val="auto"/>
    </w:pPr>
    <w:rPr>
      <w:rFonts w:ascii="Arial" w:hAnsi="Arial"/>
      <w:sz w:val="22"/>
    </w:rPr>
  </w:style>
  <w:style w:type="paragraph" w:customStyle="1" w:styleId="B6">
    <w:name w:val="B6"/>
    <w:basedOn w:val="B5"/>
    <w:rsid w:val="001529F6"/>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IntenseQuote">
    <w:name w:val="Intense Quote"/>
    <w:basedOn w:val="Normal"/>
    <w:next w:val="Normal"/>
    <w:link w:val="IntenseQuoteChar"/>
    <w:uiPriority w:val="30"/>
    <w:qFormat/>
    <w:rsid w:val="007708D9"/>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Normal"/>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ommentTextChar">
    <w:name w:val="Comment Text Char"/>
    <w:link w:val="CommentText"/>
    <w:rsid w:val="00A8737F"/>
    <w:rPr>
      <w:rFonts w:ascii="Times New Roman" w:eastAsia="MS Mincho" w:hAnsi="Times New Roman"/>
      <w:lang w:eastAsia="en-US"/>
    </w:rPr>
  </w:style>
  <w:style w:type="paragraph" w:styleId="ListParagraph">
    <w:name w:val="List Paragraph"/>
    <w:basedOn w:val="Normal"/>
    <w:uiPriority w:val="34"/>
    <w:qFormat/>
    <w:rsid w:val="006E1CDC"/>
    <w:pPr>
      <w:ind w:left="720"/>
      <w:contextualSpacing/>
    </w:pPr>
    <w:rPr>
      <w:rFonts w:eastAsia="MS Mincho"/>
      <w:lang w:val="en-GB"/>
    </w:rPr>
  </w:style>
  <w:style w:type="paragraph" w:customStyle="1" w:styleId="Guidance">
    <w:name w:val="Guidance"/>
    <w:basedOn w:val="Normal"/>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 w:type="character" w:customStyle="1" w:styleId="TFZchn">
    <w:name w:val="TF Zchn"/>
    <w:rsid w:val="00BF2694"/>
    <w:rPr>
      <w:rFonts w:ascii="Arial" w:hAnsi="Arial"/>
      <w:b/>
      <w:lang w:val="en-GB" w:eastAsia="en-US"/>
    </w:rPr>
  </w:style>
  <w:style w:type="character" w:customStyle="1" w:styleId="Heading1Char">
    <w:name w:val="Heading 1 Char"/>
    <w:aliases w:val="H1 Char,h1 Char,Heading 1 3GPP Char"/>
    <w:basedOn w:val="DefaultParagraphFont"/>
    <w:link w:val="Heading1"/>
    <w:rsid w:val="005416A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99246149">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617078">
      <w:bodyDiv w:val="1"/>
      <w:marLeft w:val="0"/>
      <w:marRight w:val="0"/>
      <w:marTop w:val="0"/>
      <w:marBottom w:val="0"/>
      <w:divBdr>
        <w:top w:val="none" w:sz="0" w:space="0" w:color="auto"/>
        <w:left w:val="none" w:sz="0" w:space="0" w:color="auto"/>
        <w:bottom w:val="none" w:sz="0" w:space="0" w:color="auto"/>
        <w:right w:val="none" w:sz="0" w:space="0" w:color="auto"/>
      </w:divBdr>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56350982">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9965072">
      <w:bodyDiv w:val="1"/>
      <w:marLeft w:val="0"/>
      <w:marRight w:val="0"/>
      <w:marTop w:val="0"/>
      <w:marBottom w:val="0"/>
      <w:divBdr>
        <w:top w:val="none" w:sz="0" w:space="0" w:color="auto"/>
        <w:left w:val="none" w:sz="0" w:space="0" w:color="auto"/>
        <w:bottom w:val="none" w:sz="0" w:space="0" w:color="auto"/>
        <w:right w:val="none" w:sz="0" w:space="0" w:color="auto"/>
      </w:divBdr>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0DE26-9391-4390-B9BA-51B9BF760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1</Pages>
  <Words>472</Words>
  <Characters>2696</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3162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LG</dc:creator>
  <cp:lastModifiedBy>Huawei</cp:lastModifiedBy>
  <cp:revision>17</cp:revision>
  <cp:lastPrinted>2011-08-11T13:08:00Z</cp:lastPrinted>
  <dcterms:created xsi:type="dcterms:W3CDTF">2017-05-03T07:10:00Z</dcterms:created>
  <dcterms:modified xsi:type="dcterms:W3CDTF">2017-05-05T14:52:00Z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(2)82kB1LZes4Dusfh9i1SOOAQcD/a/YJCKse+PmzHbgz6kp2a6kTV5JMi1828ByozpXssR1frP
vJpwfiitRiGof1tKNI5DCTaqfsAzdf3zogWuQ/i5zUfniNZAukchSnh5rK73oqj0NO9prK1B
JnDlljvb/tc3tgGBvU4rwd6EYmPHqWzcwAwRQVAMqTQ05VGOcK0gBZ9TYEHDNu0ARtWYnIsN
7XW4nUQ6fqXpgxEtg7</vt:lpwstr>
  </property>
  <property fmtid="{D5CDD505-2E9C-101B-9397-08002B2CF9AE}" pid="3" name="_2015_ms_pID_7253431">
    <vt:lpwstr>a8zRwISbDxyQwiFYSEMXCbgrEeR01zvBEh9E1jV8HcFYeV1N4kN+DE
7FpCtoj38neQy/MCd1AscHEoP9B/PPF74lsLnxpu6O27YWww41WGWHsJPJeKGBZ7kPpAmaMB
05f86iFf4r1a/bKquIf+/CY0qUPOAj1LX8ffeir8dQ9VzrRwi6XXtqW06GvBiTk+q3MbWS+J
t/K3vsDPCCxUl7GY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1493995935</vt:lpwstr>
  </property>
</Properties>
</file>